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25219B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25219B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F30A28" w:rsidP="00F30A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="00C81073">
              <w:rPr>
                <w:b/>
                <w:bCs/>
                <w:i/>
                <w:iCs/>
              </w:rPr>
              <w:t>.</w:t>
            </w:r>
            <w:r w:rsidR="00AA264C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2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7F6602">
              <w:t>28</w:t>
            </w:r>
            <w:r>
              <w:t>.</w:t>
            </w:r>
            <w:r w:rsidR="007F6DE2">
              <w:t>1</w:t>
            </w:r>
            <w:r w:rsidR="007F6602">
              <w:t>2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7F6602">
              <w:t>28</w:t>
            </w:r>
            <w:r>
              <w:t>.</w:t>
            </w:r>
            <w:r w:rsidR="007F6DE2">
              <w:t>1</w:t>
            </w:r>
            <w:r w:rsidR="007F6602">
              <w:t>2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787079" w:rsidRPr="005020A5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787079" w:rsidRPr="005A7AFC" w:rsidRDefault="00AD3C0E" w:rsidP="00C44C36">
            <w:pPr>
              <w:widowControl w:val="0"/>
            </w:pPr>
            <w:r w:rsidRPr="00F46A06">
              <w:t>2.3.1.</w:t>
            </w:r>
            <w:r w:rsidR="00D54B0E" w:rsidRPr="00F46A06">
              <w:t xml:space="preserve"> </w:t>
            </w:r>
            <w:r w:rsidR="00C44C36" w:rsidRPr="00CA2F30">
              <w:t>О</w:t>
            </w:r>
            <w:r w:rsidR="00C44C36">
              <w:t>б</w:t>
            </w:r>
            <w:r w:rsidR="00C44C36" w:rsidRPr="00CA2F30">
              <w:t xml:space="preserve"> </w:t>
            </w:r>
            <w:r w:rsidR="00C44C36">
              <w:t>о</w:t>
            </w:r>
            <w:r w:rsidR="00C44C36" w:rsidRPr="00CA2F30">
              <w:t xml:space="preserve">добрении </w:t>
            </w:r>
            <w:r w:rsidR="00C44C36">
              <w:t xml:space="preserve"> основных условий реализации </w:t>
            </w:r>
            <w:r w:rsidR="00C44C36" w:rsidRPr="00CA2F30">
              <w:t xml:space="preserve">проекта </w:t>
            </w:r>
            <w:r w:rsidR="00C44C36">
              <w:t>«</w:t>
            </w:r>
            <w:r w:rsidR="00C44C36" w:rsidRPr="00CA2F30">
              <w:t xml:space="preserve">Строительство </w:t>
            </w:r>
            <w:r w:rsidR="00C44C36">
              <w:t>комплекса по производству</w:t>
            </w:r>
            <w:r w:rsidR="00C44C36" w:rsidRPr="00CA2F30">
              <w:t xml:space="preserve"> азотной кислоты</w:t>
            </w:r>
            <w:r w:rsidR="00C44C36">
              <w:t>, раствора нитрата аммония</w:t>
            </w:r>
            <w:r w:rsidR="0004411E">
              <w:t>»</w:t>
            </w:r>
            <w:r w:rsidR="00C92615">
              <w:t>.</w:t>
            </w:r>
          </w:p>
          <w:p w:rsidR="00353F24" w:rsidRPr="005A7AFC" w:rsidRDefault="00330008" w:rsidP="00C44C36">
            <w:pPr>
              <w:rPr>
                <w:rFonts w:cs="Calibri"/>
              </w:rPr>
            </w:pPr>
            <w:r w:rsidRPr="00F46A06">
              <w:rPr>
                <w:i/>
              </w:rPr>
              <w:t xml:space="preserve"> </w:t>
            </w:r>
            <w:r w:rsidRPr="00F46A06">
              <w:t>2.3.2.</w:t>
            </w:r>
            <w:r w:rsidRPr="00F46A06">
              <w:rPr>
                <w:i/>
              </w:rPr>
              <w:t xml:space="preserve">  </w:t>
            </w:r>
            <w:r w:rsidR="00C44C36">
              <w:t xml:space="preserve">О создании «Терминально-логистического комплекса на базе ПАО «Порт Тольятти».  </w:t>
            </w:r>
          </w:p>
          <w:p w:rsidR="00167542" w:rsidRPr="000C6953" w:rsidRDefault="00167542" w:rsidP="00005717">
            <w:pPr>
              <w:pStyle w:val="aa"/>
              <w:spacing w:after="160" w:line="256" w:lineRule="auto"/>
              <w:ind w:left="360"/>
              <w:rPr>
                <w:rFonts w:cs="Calibri"/>
              </w:rPr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C44C36" w:rsidP="00CD0685">
            <w:pPr>
              <w:jc w:val="center"/>
            </w:pPr>
            <w: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C44C36" w:rsidP="00EC5A7F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9B" w:rsidRDefault="0025219B">
      <w:r>
        <w:separator/>
      </w:r>
    </w:p>
  </w:endnote>
  <w:endnote w:type="continuationSeparator" w:id="0">
    <w:p w:rsidR="0025219B" w:rsidRDefault="002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9B" w:rsidRDefault="0025219B">
      <w:r>
        <w:separator/>
      </w:r>
    </w:p>
  </w:footnote>
  <w:footnote w:type="continuationSeparator" w:id="0">
    <w:p w:rsidR="0025219B" w:rsidRDefault="0025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05717"/>
    <w:rsid w:val="0001288B"/>
    <w:rsid w:val="000140DC"/>
    <w:rsid w:val="000154F5"/>
    <w:rsid w:val="00015E9A"/>
    <w:rsid w:val="00022A0B"/>
    <w:rsid w:val="0004411E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C6953"/>
    <w:rsid w:val="000E2EE4"/>
    <w:rsid w:val="000E5A1C"/>
    <w:rsid w:val="000F0425"/>
    <w:rsid w:val="000F49A4"/>
    <w:rsid w:val="000F75EB"/>
    <w:rsid w:val="001004D1"/>
    <w:rsid w:val="00104F8B"/>
    <w:rsid w:val="00105CD4"/>
    <w:rsid w:val="00122635"/>
    <w:rsid w:val="0013387E"/>
    <w:rsid w:val="00140794"/>
    <w:rsid w:val="00142E8D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219B"/>
    <w:rsid w:val="00253F62"/>
    <w:rsid w:val="00255005"/>
    <w:rsid w:val="002568C5"/>
    <w:rsid w:val="00260692"/>
    <w:rsid w:val="002629C9"/>
    <w:rsid w:val="00270BF8"/>
    <w:rsid w:val="002761D3"/>
    <w:rsid w:val="002762E4"/>
    <w:rsid w:val="002771A7"/>
    <w:rsid w:val="0028182E"/>
    <w:rsid w:val="002873ED"/>
    <w:rsid w:val="00287ED3"/>
    <w:rsid w:val="00295E51"/>
    <w:rsid w:val="0029723B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53F24"/>
    <w:rsid w:val="003639AA"/>
    <w:rsid w:val="003707B0"/>
    <w:rsid w:val="0037643A"/>
    <w:rsid w:val="00381EB7"/>
    <w:rsid w:val="00382842"/>
    <w:rsid w:val="003836F9"/>
    <w:rsid w:val="003857E8"/>
    <w:rsid w:val="003A2E4C"/>
    <w:rsid w:val="003A3750"/>
    <w:rsid w:val="003A6436"/>
    <w:rsid w:val="003D122D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80EC1"/>
    <w:rsid w:val="00491595"/>
    <w:rsid w:val="004A3D76"/>
    <w:rsid w:val="004A4107"/>
    <w:rsid w:val="004B14AB"/>
    <w:rsid w:val="004C0A49"/>
    <w:rsid w:val="004D7686"/>
    <w:rsid w:val="004E3A98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A7AFC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5CF9"/>
    <w:rsid w:val="00617765"/>
    <w:rsid w:val="00640B16"/>
    <w:rsid w:val="00642F44"/>
    <w:rsid w:val="00651950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90FBD"/>
    <w:rsid w:val="006A77F2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2A67"/>
    <w:rsid w:val="0079506C"/>
    <w:rsid w:val="007A3102"/>
    <w:rsid w:val="007B3176"/>
    <w:rsid w:val="007B593D"/>
    <w:rsid w:val="007C00FF"/>
    <w:rsid w:val="007C616C"/>
    <w:rsid w:val="007C7EE0"/>
    <w:rsid w:val="007C7F34"/>
    <w:rsid w:val="007F3971"/>
    <w:rsid w:val="007F54A4"/>
    <w:rsid w:val="007F6602"/>
    <w:rsid w:val="007F68C8"/>
    <w:rsid w:val="007F6DE2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27B4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27361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A264C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386E"/>
    <w:rsid w:val="00C16E96"/>
    <w:rsid w:val="00C33CAF"/>
    <w:rsid w:val="00C34941"/>
    <w:rsid w:val="00C34B5E"/>
    <w:rsid w:val="00C369D9"/>
    <w:rsid w:val="00C402F3"/>
    <w:rsid w:val="00C40B18"/>
    <w:rsid w:val="00C41987"/>
    <w:rsid w:val="00C4215B"/>
    <w:rsid w:val="00C44C36"/>
    <w:rsid w:val="00C46B42"/>
    <w:rsid w:val="00C46D99"/>
    <w:rsid w:val="00C637FC"/>
    <w:rsid w:val="00C65085"/>
    <w:rsid w:val="00C669C6"/>
    <w:rsid w:val="00C745F5"/>
    <w:rsid w:val="00C80B7B"/>
    <w:rsid w:val="00C81073"/>
    <w:rsid w:val="00C92615"/>
    <w:rsid w:val="00CA0D2E"/>
    <w:rsid w:val="00CA5CF5"/>
    <w:rsid w:val="00CB0175"/>
    <w:rsid w:val="00CB6B89"/>
    <w:rsid w:val="00CB6DF7"/>
    <w:rsid w:val="00CB714C"/>
    <w:rsid w:val="00CC3359"/>
    <w:rsid w:val="00CC3B3B"/>
    <w:rsid w:val="00CD0685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15E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1875"/>
    <w:rsid w:val="00DC342F"/>
    <w:rsid w:val="00DC6C96"/>
    <w:rsid w:val="00DD04E1"/>
    <w:rsid w:val="00DD42A2"/>
    <w:rsid w:val="00DD7E4C"/>
    <w:rsid w:val="00DE17D5"/>
    <w:rsid w:val="00DE43D7"/>
    <w:rsid w:val="00E10185"/>
    <w:rsid w:val="00E13B71"/>
    <w:rsid w:val="00E14676"/>
    <w:rsid w:val="00E257DC"/>
    <w:rsid w:val="00E32CA0"/>
    <w:rsid w:val="00E3388E"/>
    <w:rsid w:val="00E44D7D"/>
    <w:rsid w:val="00E4560C"/>
    <w:rsid w:val="00E60512"/>
    <w:rsid w:val="00E63795"/>
    <w:rsid w:val="00E642D5"/>
    <w:rsid w:val="00E718C9"/>
    <w:rsid w:val="00E75A19"/>
    <w:rsid w:val="00E82DDB"/>
    <w:rsid w:val="00E85EB6"/>
    <w:rsid w:val="00E96AC9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0A28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C021D"/>
    <w:rsid w:val="00FC0A29"/>
    <w:rsid w:val="00FC546A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F0125-125F-44D6-86B7-F4D0DE1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зс</cp:lastModifiedBy>
  <cp:revision>10</cp:revision>
  <cp:lastPrinted>2020-12-25T10:12:00Z</cp:lastPrinted>
  <dcterms:created xsi:type="dcterms:W3CDTF">2020-12-25T10:11:00Z</dcterms:created>
  <dcterms:modified xsi:type="dcterms:W3CDTF">2020-12-25T11:18:00Z</dcterms:modified>
</cp:coreProperties>
</file>