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A7BBF" w14:textId="77777777" w:rsidR="00DC0F08" w:rsidRPr="00DC0F08" w:rsidRDefault="0094527D" w:rsidP="00DC0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F08">
        <w:rPr>
          <w:rFonts w:ascii="Times New Roman" w:hAnsi="Times New Roman" w:cs="Times New Roman"/>
          <w:sz w:val="28"/>
          <w:szCs w:val="28"/>
        </w:rPr>
        <w:t xml:space="preserve"> </w:t>
      </w:r>
      <w:r w:rsidR="00223650">
        <w:rPr>
          <w:rFonts w:ascii="Times New Roman" w:hAnsi="Times New Roman" w:cs="Times New Roman"/>
          <w:sz w:val="28"/>
          <w:szCs w:val="28"/>
        </w:rPr>
        <w:t>УТВЕРЖДЕНО</w:t>
      </w:r>
      <w:r w:rsidR="00DC0F08" w:rsidRPr="00DC0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A01C9" w14:textId="77777777" w:rsidR="00DC0F08" w:rsidRPr="00DC0F08" w:rsidRDefault="00DC0F08" w:rsidP="00DC0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F08">
        <w:rPr>
          <w:rFonts w:ascii="Times New Roman" w:hAnsi="Times New Roman" w:cs="Times New Roman"/>
          <w:sz w:val="28"/>
          <w:szCs w:val="28"/>
        </w:rPr>
        <w:t xml:space="preserve">решением Совета директоров </w:t>
      </w:r>
    </w:p>
    <w:p w14:paraId="5E136D16" w14:textId="77777777" w:rsidR="00DC0F08" w:rsidRPr="00DC0F08" w:rsidRDefault="00DC0F08" w:rsidP="00DC0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F08">
        <w:rPr>
          <w:rFonts w:ascii="Times New Roman" w:hAnsi="Times New Roman" w:cs="Times New Roman"/>
          <w:sz w:val="28"/>
          <w:szCs w:val="28"/>
        </w:rPr>
        <w:t xml:space="preserve"> ПАО «</w:t>
      </w:r>
      <w:r>
        <w:rPr>
          <w:rFonts w:ascii="Times New Roman" w:hAnsi="Times New Roman" w:cs="Times New Roman"/>
          <w:sz w:val="28"/>
          <w:szCs w:val="28"/>
        </w:rPr>
        <w:t>КуйбышевАзот</w:t>
      </w:r>
      <w:r w:rsidRPr="00DC0F0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A4CC281" w14:textId="35AF5E1B" w:rsidR="00DC0F08" w:rsidRPr="00DC0F08" w:rsidRDefault="00DC0F08" w:rsidP="00DC0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F08">
        <w:rPr>
          <w:rFonts w:ascii="Times New Roman" w:hAnsi="Times New Roman" w:cs="Times New Roman"/>
          <w:sz w:val="28"/>
          <w:szCs w:val="28"/>
        </w:rPr>
        <w:t xml:space="preserve"> «</w:t>
      </w:r>
      <w:r w:rsidR="00E96DEA">
        <w:rPr>
          <w:rFonts w:ascii="Times New Roman" w:hAnsi="Times New Roman" w:cs="Times New Roman"/>
          <w:sz w:val="28"/>
          <w:szCs w:val="28"/>
        </w:rPr>
        <w:t>02</w:t>
      </w:r>
      <w:r w:rsidRPr="00DC0F08">
        <w:rPr>
          <w:rFonts w:ascii="Times New Roman" w:hAnsi="Times New Roman" w:cs="Times New Roman"/>
          <w:sz w:val="28"/>
          <w:szCs w:val="28"/>
        </w:rPr>
        <w:t>»</w:t>
      </w:r>
      <w:r w:rsidR="00AC7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DEA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DC0F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DC0F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5DCE9CB6" w14:textId="64D98E87" w:rsidR="00DC0F08" w:rsidRPr="00DC0F08" w:rsidRDefault="00DC0F08" w:rsidP="00DC0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F08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EB3D4C" w:rsidRPr="00DC0F08">
        <w:rPr>
          <w:rFonts w:ascii="Times New Roman" w:hAnsi="Times New Roman" w:cs="Times New Roman"/>
          <w:sz w:val="28"/>
          <w:szCs w:val="28"/>
        </w:rPr>
        <w:t>№</w:t>
      </w:r>
      <w:r w:rsidR="00E96DEA">
        <w:rPr>
          <w:rFonts w:ascii="Times New Roman" w:hAnsi="Times New Roman" w:cs="Times New Roman"/>
          <w:sz w:val="28"/>
          <w:szCs w:val="28"/>
        </w:rPr>
        <w:t xml:space="preserve"> 7 </w:t>
      </w:r>
      <w:r w:rsidR="00EB3D4C" w:rsidRPr="00DC0F08">
        <w:rPr>
          <w:rFonts w:ascii="Times New Roman" w:hAnsi="Times New Roman" w:cs="Times New Roman"/>
          <w:sz w:val="28"/>
          <w:szCs w:val="28"/>
        </w:rPr>
        <w:t>от</w:t>
      </w:r>
      <w:r w:rsidRPr="00DC0F08">
        <w:rPr>
          <w:rFonts w:ascii="Times New Roman" w:hAnsi="Times New Roman" w:cs="Times New Roman"/>
          <w:sz w:val="28"/>
          <w:szCs w:val="28"/>
        </w:rPr>
        <w:t xml:space="preserve"> «</w:t>
      </w:r>
      <w:r w:rsidR="00E96DEA">
        <w:rPr>
          <w:rFonts w:ascii="Times New Roman" w:hAnsi="Times New Roman" w:cs="Times New Roman"/>
          <w:sz w:val="28"/>
          <w:szCs w:val="28"/>
        </w:rPr>
        <w:t>06</w:t>
      </w:r>
      <w:r w:rsidRPr="00DC0F08">
        <w:rPr>
          <w:rFonts w:ascii="Times New Roman" w:hAnsi="Times New Roman" w:cs="Times New Roman"/>
          <w:sz w:val="28"/>
          <w:szCs w:val="28"/>
        </w:rPr>
        <w:t>»</w:t>
      </w:r>
      <w:r w:rsidR="00AC761B">
        <w:rPr>
          <w:rFonts w:ascii="Times New Roman" w:hAnsi="Times New Roman" w:cs="Times New Roman"/>
          <w:sz w:val="28"/>
          <w:szCs w:val="28"/>
        </w:rPr>
        <w:t xml:space="preserve"> </w:t>
      </w:r>
      <w:r w:rsidR="00E96DEA">
        <w:rPr>
          <w:rFonts w:ascii="Times New Roman" w:hAnsi="Times New Roman" w:cs="Times New Roman"/>
          <w:sz w:val="28"/>
          <w:szCs w:val="28"/>
        </w:rPr>
        <w:t>ноября</w:t>
      </w:r>
      <w:r w:rsidR="00EB3D4C" w:rsidRPr="00DC0F08">
        <w:rPr>
          <w:rFonts w:ascii="Times New Roman" w:hAnsi="Times New Roman" w:cs="Times New Roman"/>
          <w:sz w:val="28"/>
          <w:szCs w:val="28"/>
        </w:rPr>
        <w:t xml:space="preserve"> 2018</w:t>
      </w:r>
      <w:r w:rsidRPr="00DC0F08">
        <w:rPr>
          <w:rFonts w:ascii="Times New Roman" w:hAnsi="Times New Roman" w:cs="Times New Roman"/>
          <w:sz w:val="28"/>
          <w:szCs w:val="28"/>
        </w:rPr>
        <w:t xml:space="preserve"> года)   </w:t>
      </w:r>
    </w:p>
    <w:p w14:paraId="5A5EE7C1" w14:textId="77777777" w:rsidR="00DC0F08" w:rsidRPr="00DC0F08" w:rsidRDefault="00DC0F08" w:rsidP="00DC0F08">
      <w:pPr>
        <w:rPr>
          <w:rFonts w:ascii="Times New Roman" w:hAnsi="Times New Roman" w:cs="Times New Roman"/>
          <w:sz w:val="28"/>
          <w:szCs w:val="28"/>
        </w:rPr>
      </w:pPr>
      <w:r w:rsidRPr="00DC0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DB7B3" w14:textId="77777777" w:rsidR="00DC0F08" w:rsidRDefault="00DC0F08" w:rsidP="00DC0F08"/>
    <w:p w14:paraId="0BAD06AD" w14:textId="77777777" w:rsidR="00DC0F08" w:rsidRDefault="00DC0F08" w:rsidP="00DC0F08">
      <w:r>
        <w:t xml:space="preserve"> </w:t>
      </w:r>
    </w:p>
    <w:p w14:paraId="07E5DA9E" w14:textId="77777777" w:rsidR="00DC0F08" w:rsidRDefault="00DC0F08" w:rsidP="00DC0F08">
      <w:r>
        <w:t xml:space="preserve"> </w:t>
      </w:r>
    </w:p>
    <w:p w14:paraId="1800829E" w14:textId="77777777" w:rsidR="00DC0F08" w:rsidRDefault="00DC0F08" w:rsidP="00DC0F08">
      <w:r>
        <w:t xml:space="preserve"> </w:t>
      </w:r>
    </w:p>
    <w:p w14:paraId="669FA91C" w14:textId="77777777" w:rsidR="00DC0F08" w:rsidRDefault="00DC0F08" w:rsidP="00DC0F08">
      <w:r>
        <w:t xml:space="preserve"> </w:t>
      </w:r>
    </w:p>
    <w:p w14:paraId="16277C7A" w14:textId="77777777" w:rsidR="00DC0F08" w:rsidRDefault="00DC0F08" w:rsidP="00DC0F08">
      <w:r>
        <w:t xml:space="preserve"> </w:t>
      </w:r>
    </w:p>
    <w:p w14:paraId="03DF1DFB" w14:textId="77777777" w:rsidR="00DC0F08" w:rsidRDefault="00DC0F08" w:rsidP="00DC0F08">
      <w:r>
        <w:t xml:space="preserve">  </w:t>
      </w:r>
    </w:p>
    <w:p w14:paraId="218DC881" w14:textId="77777777" w:rsidR="00DC0F08" w:rsidRDefault="00DC0F08" w:rsidP="00DC0F08">
      <w:pPr>
        <w:jc w:val="center"/>
      </w:pPr>
    </w:p>
    <w:p w14:paraId="5751B7AE" w14:textId="0FB92A6D" w:rsidR="00C24684" w:rsidRDefault="00A839E7" w:rsidP="00C24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D6625">
        <w:rPr>
          <w:rFonts w:ascii="Times New Roman" w:hAnsi="Times New Roman" w:cs="Times New Roman"/>
          <w:b/>
          <w:sz w:val="28"/>
          <w:szCs w:val="28"/>
        </w:rPr>
        <w:t>Политика</w:t>
      </w:r>
      <w:r w:rsidR="00DC0F08" w:rsidRPr="00DC0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C0F08" w:rsidRPr="00DC0F08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DC0F08" w:rsidRPr="00DC0F08">
        <w:rPr>
          <w:rFonts w:ascii="Times New Roman" w:hAnsi="Times New Roman" w:cs="Times New Roman"/>
          <w:b/>
          <w:sz w:val="28"/>
          <w:szCs w:val="28"/>
        </w:rPr>
        <w:t xml:space="preserve"> рисками</w:t>
      </w:r>
      <w:r w:rsidR="00EF6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007E9A" w14:textId="57E4BE9A" w:rsidR="00DC0F08" w:rsidRDefault="00EF67BB" w:rsidP="00C24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внутренн</w:t>
      </w:r>
      <w:r w:rsidR="00A839E7">
        <w:rPr>
          <w:rFonts w:ascii="Times New Roman" w:hAnsi="Times New Roman" w:cs="Times New Roman"/>
          <w:b/>
          <w:sz w:val="28"/>
          <w:szCs w:val="28"/>
        </w:rPr>
        <w:t>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A839E7">
        <w:rPr>
          <w:rFonts w:ascii="Times New Roman" w:hAnsi="Times New Roman" w:cs="Times New Roman"/>
          <w:b/>
          <w:sz w:val="28"/>
          <w:szCs w:val="28"/>
        </w:rPr>
        <w:t>ю</w:t>
      </w:r>
      <w:r w:rsidR="00C246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ПАО </w:t>
      </w:r>
      <w:r w:rsidR="00DC0F08" w:rsidRPr="00DC0F08">
        <w:rPr>
          <w:rFonts w:ascii="Times New Roman" w:hAnsi="Times New Roman" w:cs="Times New Roman"/>
          <w:b/>
          <w:sz w:val="28"/>
          <w:szCs w:val="28"/>
        </w:rPr>
        <w:t>«</w:t>
      </w:r>
      <w:r w:rsidR="00611F19">
        <w:rPr>
          <w:rFonts w:ascii="Times New Roman" w:hAnsi="Times New Roman" w:cs="Times New Roman"/>
          <w:b/>
          <w:sz w:val="28"/>
          <w:szCs w:val="28"/>
        </w:rPr>
        <w:t>КуйбышевАзот</w:t>
      </w:r>
      <w:r w:rsidR="00DC0F08" w:rsidRPr="00DC0F08">
        <w:rPr>
          <w:rFonts w:ascii="Times New Roman" w:hAnsi="Times New Roman" w:cs="Times New Roman"/>
          <w:b/>
          <w:sz w:val="28"/>
          <w:szCs w:val="28"/>
        </w:rPr>
        <w:t>»</w:t>
      </w:r>
    </w:p>
    <w:p w14:paraId="0B755940" w14:textId="031FAF5D" w:rsidR="00DC0F08" w:rsidRPr="00DC0F08" w:rsidRDefault="00DC0F08" w:rsidP="00DC0F08">
      <w:pPr>
        <w:rPr>
          <w:b/>
        </w:rPr>
      </w:pPr>
    </w:p>
    <w:p w14:paraId="2FED98C2" w14:textId="77777777" w:rsidR="00DC0F08" w:rsidRDefault="00DC0F08" w:rsidP="00DC0F08">
      <w:r>
        <w:t xml:space="preserve"> </w:t>
      </w:r>
    </w:p>
    <w:p w14:paraId="490A2045" w14:textId="77777777" w:rsidR="00DC0F08" w:rsidRDefault="00DC0F08" w:rsidP="00DC0F08">
      <w:r>
        <w:t xml:space="preserve"> </w:t>
      </w:r>
    </w:p>
    <w:p w14:paraId="2484D015" w14:textId="77777777" w:rsidR="00DC0F08" w:rsidRDefault="00DC0F08" w:rsidP="00DC0F08">
      <w:r>
        <w:t xml:space="preserve"> </w:t>
      </w:r>
    </w:p>
    <w:p w14:paraId="162F8761" w14:textId="77777777" w:rsidR="00DC0F08" w:rsidRDefault="00DC0F08" w:rsidP="00DC0F08">
      <w:r>
        <w:t xml:space="preserve"> </w:t>
      </w:r>
    </w:p>
    <w:p w14:paraId="38694E3C" w14:textId="77777777" w:rsidR="00DC0F08" w:rsidRDefault="00DC0F08" w:rsidP="00DC0F08">
      <w:r>
        <w:t xml:space="preserve"> </w:t>
      </w:r>
    </w:p>
    <w:p w14:paraId="3AEB1DE7" w14:textId="77777777" w:rsidR="00DC0F08" w:rsidRDefault="00DC0F08" w:rsidP="00DC0F08">
      <w:r>
        <w:t xml:space="preserve">  </w:t>
      </w:r>
    </w:p>
    <w:p w14:paraId="68E6F30B" w14:textId="77777777" w:rsidR="00DC0F08" w:rsidRDefault="00DC0F08" w:rsidP="00DC0F08">
      <w:r>
        <w:t xml:space="preserve"> </w:t>
      </w:r>
    </w:p>
    <w:p w14:paraId="7F06DBD0" w14:textId="77777777" w:rsidR="00DC0F08" w:rsidRDefault="00DC0F08" w:rsidP="00DC0F08">
      <w:r>
        <w:t xml:space="preserve"> </w:t>
      </w:r>
    </w:p>
    <w:p w14:paraId="452BAD34" w14:textId="77777777" w:rsidR="00DC0F08" w:rsidRDefault="00DC0F08" w:rsidP="00DC0F08">
      <w:r>
        <w:t xml:space="preserve"> </w:t>
      </w:r>
    </w:p>
    <w:p w14:paraId="37A07A6F" w14:textId="77777777" w:rsidR="00DC0F08" w:rsidRDefault="00DC0F08" w:rsidP="00DC0F08">
      <w:r>
        <w:t xml:space="preserve">   </w:t>
      </w:r>
    </w:p>
    <w:p w14:paraId="2285C64C" w14:textId="77777777" w:rsidR="00320A03" w:rsidRDefault="00320A03" w:rsidP="009452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152083" w14:textId="77777777" w:rsidR="00320A03" w:rsidRDefault="00320A03" w:rsidP="009452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CFF55" w14:textId="77777777" w:rsidR="00040A5C" w:rsidRDefault="00DC0F08" w:rsidP="00945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F08">
        <w:rPr>
          <w:rFonts w:ascii="Times New Roman" w:hAnsi="Times New Roman" w:cs="Times New Roman"/>
          <w:sz w:val="28"/>
          <w:szCs w:val="28"/>
        </w:rPr>
        <w:t>г. Тольятти, 2018 г</w:t>
      </w:r>
    </w:p>
    <w:p w14:paraId="25620A94" w14:textId="77777777" w:rsidR="00CB5419" w:rsidRDefault="00CB5419" w:rsidP="00976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C726B" w14:textId="2AFF7617" w:rsidR="0097640B" w:rsidRPr="00CB1158" w:rsidRDefault="0097640B" w:rsidP="00976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6"/>
      </w:tblGrid>
      <w:tr w:rsidR="00543317" w:rsidRPr="00543317" w14:paraId="4C50088B" w14:textId="77777777" w:rsidTr="00543317">
        <w:tc>
          <w:tcPr>
            <w:tcW w:w="8359" w:type="dxa"/>
          </w:tcPr>
          <w:p w14:paraId="6D765B63" w14:textId="2F6FAAE8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986" w:type="dxa"/>
          </w:tcPr>
          <w:p w14:paraId="709CD97A" w14:textId="0055024C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3317" w:rsidRPr="00543317" w14:paraId="6C38642E" w14:textId="77777777" w:rsidTr="00543317">
        <w:tc>
          <w:tcPr>
            <w:tcW w:w="8359" w:type="dxa"/>
          </w:tcPr>
          <w:p w14:paraId="496C0914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50A5303D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5B0F3055" w14:textId="77777777" w:rsidTr="00543317">
        <w:tc>
          <w:tcPr>
            <w:tcW w:w="8359" w:type="dxa"/>
          </w:tcPr>
          <w:p w14:paraId="356493A3" w14:textId="4C2E3C93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Определения, цели и задачи системы управления рисками и внутреннего контроля</w:t>
            </w:r>
          </w:p>
        </w:tc>
        <w:tc>
          <w:tcPr>
            <w:tcW w:w="986" w:type="dxa"/>
          </w:tcPr>
          <w:p w14:paraId="6E80B791" w14:textId="55C25ABA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43317" w:rsidRPr="00543317" w14:paraId="2673A78C" w14:textId="77777777" w:rsidTr="00543317">
        <w:tc>
          <w:tcPr>
            <w:tcW w:w="8359" w:type="dxa"/>
          </w:tcPr>
          <w:p w14:paraId="3725CD4A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40415C03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6E3B4BE1" w14:textId="77777777" w:rsidTr="00543317">
        <w:tc>
          <w:tcPr>
            <w:tcW w:w="8359" w:type="dxa"/>
          </w:tcPr>
          <w:p w14:paraId="70BE140D" w14:textId="4BCA7BC0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функционирования системы управления рисками</w:t>
            </w:r>
          </w:p>
        </w:tc>
        <w:tc>
          <w:tcPr>
            <w:tcW w:w="986" w:type="dxa"/>
          </w:tcPr>
          <w:p w14:paraId="47143B7F" w14:textId="74FDFDB0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43317" w:rsidRPr="00543317" w14:paraId="73890BD6" w14:textId="77777777" w:rsidTr="00543317">
        <w:tc>
          <w:tcPr>
            <w:tcW w:w="8359" w:type="dxa"/>
          </w:tcPr>
          <w:p w14:paraId="122AB05B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0ABC43FE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6A679282" w14:textId="77777777" w:rsidTr="00543317">
        <w:tc>
          <w:tcPr>
            <w:tcW w:w="8359" w:type="dxa"/>
          </w:tcPr>
          <w:p w14:paraId="73DAE149" w14:textId="01B7C552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системы внутреннего контроля</w:t>
            </w:r>
          </w:p>
        </w:tc>
        <w:tc>
          <w:tcPr>
            <w:tcW w:w="986" w:type="dxa"/>
          </w:tcPr>
          <w:p w14:paraId="2F0192C0" w14:textId="57647315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43317" w:rsidRPr="00543317" w14:paraId="64D2B0B2" w14:textId="77777777" w:rsidTr="00543317">
        <w:tc>
          <w:tcPr>
            <w:tcW w:w="8359" w:type="dxa"/>
          </w:tcPr>
          <w:p w14:paraId="1F4C9566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580C241F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4A560519" w14:textId="77777777" w:rsidTr="00543317">
        <w:tc>
          <w:tcPr>
            <w:tcW w:w="8359" w:type="dxa"/>
          </w:tcPr>
          <w:p w14:paraId="226C7F5D" w14:textId="49CE14E6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функций и обязанностей в рамках системы управления рисками и внутреннего контроля</w:t>
            </w:r>
          </w:p>
        </w:tc>
        <w:tc>
          <w:tcPr>
            <w:tcW w:w="986" w:type="dxa"/>
          </w:tcPr>
          <w:p w14:paraId="375EC91C" w14:textId="0759D0F5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43317" w:rsidRPr="00543317" w14:paraId="3204E582" w14:textId="77777777" w:rsidTr="00543317">
        <w:tc>
          <w:tcPr>
            <w:tcW w:w="8359" w:type="dxa"/>
          </w:tcPr>
          <w:p w14:paraId="12AE072D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3955F781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2439186C" w14:textId="77777777" w:rsidTr="00543317">
        <w:tc>
          <w:tcPr>
            <w:tcW w:w="8359" w:type="dxa"/>
          </w:tcPr>
          <w:p w14:paraId="610E6653" w14:textId="166E8274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 рамках системы управления рисками и внутреннего контроля</w:t>
            </w:r>
          </w:p>
        </w:tc>
        <w:tc>
          <w:tcPr>
            <w:tcW w:w="986" w:type="dxa"/>
          </w:tcPr>
          <w:p w14:paraId="00785A9E" w14:textId="3A817D90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317" w:rsidRPr="00543317" w14:paraId="38E9085E" w14:textId="77777777" w:rsidTr="00543317">
        <w:tc>
          <w:tcPr>
            <w:tcW w:w="8359" w:type="dxa"/>
          </w:tcPr>
          <w:p w14:paraId="78EF430D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0DEC2F8E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2672052B" w14:textId="77777777" w:rsidTr="00543317">
        <w:tc>
          <w:tcPr>
            <w:tcW w:w="8359" w:type="dxa"/>
          </w:tcPr>
          <w:p w14:paraId="3D6AA37A" w14:textId="72CD2E4D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процесса управления рисками</w:t>
            </w:r>
          </w:p>
        </w:tc>
        <w:tc>
          <w:tcPr>
            <w:tcW w:w="986" w:type="dxa"/>
          </w:tcPr>
          <w:p w14:paraId="3F0E6629" w14:textId="3841562F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43317" w:rsidRPr="00543317" w14:paraId="25C3F58C" w14:textId="77777777" w:rsidTr="00543317">
        <w:tc>
          <w:tcPr>
            <w:tcW w:w="8359" w:type="dxa"/>
          </w:tcPr>
          <w:p w14:paraId="682E20F8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4CB3B8C3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3232B6CB" w14:textId="77777777" w:rsidTr="00543317">
        <w:tc>
          <w:tcPr>
            <w:tcW w:w="8359" w:type="dxa"/>
          </w:tcPr>
          <w:p w14:paraId="7F3D0707" w14:textId="206F089F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системы управления рисками и внутреннего контроля</w:t>
            </w:r>
          </w:p>
        </w:tc>
        <w:tc>
          <w:tcPr>
            <w:tcW w:w="986" w:type="dxa"/>
          </w:tcPr>
          <w:p w14:paraId="63439186" w14:textId="22C201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43317" w:rsidRPr="00543317" w14:paraId="44239232" w14:textId="77777777" w:rsidTr="00543317">
        <w:tc>
          <w:tcPr>
            <w:tcW w:w="8359" w:type="dxa"/>
          </w:tcPr>
          <w:p w14:paraId="1522D66E" w14:textId="77777777" w:rsidR="00543317" w:rsidRPr="00543317" w:rsidRDefault="00543317" w:rsidP="005433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14:paraId="7488EE1C" w14:textId="77777777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317" w:rsidRPr="00543317" w14:paraId="0E068CA4" w14:textId="77777777" w:rsidTr="00543317">
        <w:tc>
          <w:tcPr>
            <w:tcW w:w="8359" w:type="dxa"/>
          </w:tcPr>
          <w:p w14:paraId="031C1676" w14:textId="3762F44A" w:rsidR="00543317" w:rsidRPr="00543317" w:rsidRDefault="00543317" w:rsidP="005433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986" w:type="dxa"/>
          </w:tcPr>
          <w:p w14:paraId="679659F9" w14:textId="25231E2C" w:rsidR="00543317" w:rsidRPr="00543317" w:rsidRDefault="00543317" w:rsidP="00543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1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14:paraId="41A4E703" w14:textId="2BA30754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4F949924" w14:textId="77777777" w:rsidR="00A83746" w:rsidRPr="00A83746" w:rsidRDefault="00A83746" w:rsidP="00A837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ECA3DC6" w14:textId="30738524" w:rsidR="00CB1158" w:rsidRDefault="00CB1158" w:rsidP="00611F19">
      <w:pPr>
        <w:rPr>
          <w:rFonts w:ascii="Times New Roman" w:hAnsi="Times New Roman" w:cs="Times New Roman"/>
          <w:sz w:val="28"/>
          <w:szCs w:val="28"/>
        </w:rPr>
      </w:pPr>
    </w:p>
    <w:p w14:paraId="5AC77D1C" w14:textId="63469C98" w:rsidR="00CB1158" w:rsidRDefault="00CB1158" w:rsidP="00611F19">
      <w:pPr>
        <w:rPr>
          <w:rFonts w:ascii="Times New Roman" w:hAnsi="Times New Roman" w:cs="Times New Roman"/>
          <w:sz w:val="28"/>
          <w:szCs w:val="28"/>
        </w:rPr>
      </w:pPr>
    </w:p>
    <w:p w14:paraId="26F2639D" w14:textId="4D36744B" w:rsidR="00CB1158" w:rsidRDefault="00CB1158" w:rsidP="00611F19">
      <w:pPr>
        <w:rPr>
          <w:rFonts w:ascii="Times New Roman" w:hAnsi="Times New Roman" w:cs="Times New Roman"/>
          <w:sz w:val="28"/>
          <w:szCs w:val="28"/>
        </w:rPr>
      </w:pPr>
    </w:p>
    <w:p w14:paraId="3D1848CC" w14:textId="77777777" w:rsidR="00CB1158" w:rsidRDefault="00CB1158" w:rsidP="00611F19">
      <w:pPr>
        <w:rPr>
          <w:rFonts w:ascii="Times New Roman" w:hAnsi="Times New Roman" w:cs="Times New Roman"/>
          <w:sz w:val="28"/>
          <w:szCs w:val="28"/>
        </w:rPr>
      </w:pPr>
    </w:p>
    <w:p w14:paraId="6E3F2857" w14:textId="77777777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07FB9209" w14:textId="77777777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591E23A2" w14:textId="77777777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7449D8D0" w14:textId="77777777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500F9108" w14:textId="77777777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003BC849" w14:textId="00613AE6" w:rsidR="00582274" w:rsidRDefault="00582274" w:rsidP="00611F19">
      <w:pPr>
        <w:rPr>
          <w:rFonts w:ascii="Times New Roman" w:hAnsi="Times New Roman" w:cs="Times New Roman"/>
          <w:sz w:val="28"/>
          <w:szCs w:val="28"/>
        </w:rPr>
      </w:pPr>
    </w:p>
    <w:p w14:paraId="73582FCC" w14:textId="6BD8E138" w:rsidR="00F52567" w:rsidRPr="0097640B" w:rsidRDefault="00582274" w:rsidP="00F52567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lastRenderedPageBreak/>
        <w:t>Общие положения</w:t>
      </w:r>
    </w:p>
    <w:p w14:paraId="7A45157B" w14:textId="77777777" w:rsidR="00F52567" w:rsidRPr="00F52567" w:rsidRDefault="00F52567" w:rsidP="00F5256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DA73EDE" w14:textId="7F213F0D" w:rsidR="00F52567" w:rsidRDefault="002320AA" w:rsidP="00F5256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625">
        <w:rPr>
          <w:rFonts w:ascii="Times New Roman" w:hAnsi="Times New Roman" w:cs="Times New Roman"/>
          <w:sz w:val="28"/>
          <w:szCs w:val="28"/>
        </w:rPr>
        <w:t>Политика</w:t>
      </w:r>
      <w:r w:rsidR="00582274" w:rsidRPr="00F52567">
        <w:rPr>
          <w:rFonts w:ascii="Times New Roman" w:hAnsi="Times New Roman" w:cs="Times New Roman"/>
          <w:sz w:val="28"/>
          <w:szCs w:val="28"/>
        </w:rPr>
        <w:t xml:space="preserve"> </w:t>
      </w:r>
      <w:r w:rsidR="00834177">
        <w:rPr>
          <w:rFonts w:ascii="Times New Roman" w:hAnsi="Times New Roman" w:cs="Times New Roman"/>
          <w:sz w:val="28"/>
          <w:szCs w:val="28"/>
        </w:rPr>
        <w:t xml:space="preserve">по </w:t>
      </w:r>
      <w:r w:rsidR="00582274" w:rsidRPr="00F52567">
        <w:rPr>
          <w:rFonts w:ascii="Times New Roman" w:hAnsi="Times New Roman" w:cs="Times New Roman"/>
          <w:sz w:val="28"/>
          <w:szCs w:val="28"/>
        </w:rPr>
        <w:t>управлени</w:t>
      </w:r>
      <w:r w:rsidR="00834177">
        <w:rPr>
          <w:rFonts w:ascii="Times New Roman" w:hAnsi="Times New Roman" w:cs="Times New Roman"/>
          <w:sz w:val="28"/>
          <w:szCs w:val="28"/>
        </w:rPr>
        <w:t>ю</w:t>
      </w:r>
      <w:r w:rsidR="00582274" w:rsidRPr="00F52567">
        <w:rPr>
          <w:rFonts w:ascii="Times New Roman" w:hAnsi="Times New Roman" w:cs="Times New Roman"/>
          <w:sz w:val="28"/>
          <w:szCs w:val="28"/>
        </w:rPr>
        <w:t xml:space="preserve"> рисками</w:t>
      </w:r>
      <w:r w:rsidR="007C557A" w:rsidRPr="00F52567">
        <w:rPr>
          <w:rFonts w:ascii="Times New Roman" w:hAnsi="Times New Roman" w:cs="Times New Roman"/>
          <w:sz w:val="28"/>
          <w:szCs w:val="28"/>
        </w:rPr>
        <w:t xml:space="preserve"> и внутренне</w:t>
      </w:r>
      <w:r w:rsidR="00834177">
        <w:rPr>
          <w:rFonts w:ascii="Times New Roman" w:hAnsi="Times New Roman" w:cs="Times New Roman"/>
          <w:sz w:val="28"/>
          <w:szCs w:val="28"/>
        </w:rPr>
        <w:t>му</w:t>
      </w:r>
      <w:r w:rsidR="007C557A" w:rsidRPr="00F5256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34177">
        <w:rPr>
          <w:rFonts w:ascii="Times New Roman" w:hAnsi="Times New Roman" w:cs="Times New Roman"/>
          <w:sz w:val="28"/>
          <w:szCs w:val="28"/>
        </w:rPr>
        <w:t>ю</w:t>
      </w:r>
      <w:r w:rsidR="007C557A" w:rsidRPr="00F52567"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F52567">
        <w:rPr>
          <w:rFonts w:ascii="Times New Roman" w:hAnsi="Times New Roman" w:cs="Times New Roman"/>
          <w:sz w:val="28"/>
          <w:szCs w:val="28"/>
        </w:rPr>
        <w:t xml:space="preserve"> </w:t>
      </w:r>
      <w:r w:rsidR="007C557A" w:rsidRPr="00F52567">
        <w:rPr>
          <w:rFonts w:ascii="Times New Roman" w:hAnsi="Times New Roman" w:cs="Times New Roman"/>
          <w:sz w:val="28"/>
          <w:szCs w:val="28"/>
        </w:rPr>
        <w:t>ПАО</w:t>
      </w:r>
      <w:r w:rsidR="00582274" w:rsidRPr="00F52567">
        <w:rPr>
          <w:rFonts w:ascii="Times New Roman" w:hAnsi="Times New Roman" w:cs="Times New Roman"/>
          <w:sz w:val="28"/>
          <w:szCs w:val="28"/>
        </w:rPr>
        <w:t xml:space="preserve"> «</w:t>
      </w:r>
      <w:r w:rsidR="00016653" w:rsidRPr="00F52567">
        <w:rPr>
          <w:rFonts w:ascii="Times New Roman" w:hAnsi="Times New Roman" w:cs="Times New Roman"/>
          <w:sz w:val="28"/>
          <w:szCs w:val="28"/>
        </w:rPr>
        <w:t>КуйбышевАзот</w:t>
      </w:r>
      <w:r w:rsidR="00582274" w:rsidRPr="00F52567">
        <w:rPr>
          <w:rFonts w:ascii="Times New Roman" w:hAnsi="Times New Roman" w:cs="Times New Roman"/>
          <w:sz w:val="28"/>
          <w:szCs w:val="28"/>
        </w:rPr>
        <w:t>»</w:t>
      </w:r>
      <w:r w:rsidR="007C557A" w:rsidRPr="00F52567"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F52567">
        <w:rPr>
          <w:rFonts w:ascii="Times New Roman" w:hAnsi="Times New Roman" w:cs="Times New Roman"/>
          <w:sz w:val="28"/>
          <w:szCs w:val="28"/>
        </w:rPr>
        <w:t>(далее - По</w:t>
      </w:r>
      <w:r w:rsidR="002D6625">
        <w:rPr>
          <w:rFonts w:ascii="Times New Roman" w:hAnsi="Times New Roman" w:cs="Times New Roman"/>
          <w:sz w:val="28"/>
          <w:szCs w:val="28"/>
        </w:rPr>
        <w:t>литика</w:t>
      </w:r>
      <w:r w:rsidR="00582274" w:rsidRPr="00F52567">
        <w:rPr>
          <w:rFonts w:ascii="Times New Roman" w:hAnsi="Times New Roman" w:cs="Times New Roman"/>
          <w:sz w:val="28"/>
          <w:szCs w:val="28"/>
        </w:rPr>
        <w:t>) является внутренним документом ПАО «</w:t>
      </w:r>
      <w:r w:rsidR="00016653" w:rsidRPr="00F52567">
        <w:rPr>
          <w:rFonts w:ascii="Times New Roman" w:hAnsi="Times New Roman" w:cs="Times New Roman"/>
          <w:sz w:val="28"/>
          <w:szCs w:val="28"/>
        </w:rPr>
        <w:t>КуйбышевАзот</w:t>
      </w:r>
      <w:r w:rsidR="00582274" w:rsidRPr="00F52567">
        <w:rPr>
          <w:rFonts w:ascii="Times New Roman" w:hAnsi="Times New Roman" w:cs="Times New Roman"/>
          <w:sz w:val="28"/>
          <w:szCs w:val="28"/>
        </w:rPr>
        <w:t>» (далее - Общество), определяющим отношение Общества к рискам и устанавливающим политику в области управления рисками, а именно: общие принципы функционирования системы управления рисками (далее - СУР), её цели и задачи, общие подходы по её организации, совершенствованию и функционированию, распределению ответственности между участниками СУР</w:t>
      </w:r>
      <w:r w:rsidR="00F52567">
        <w:rPr>
          <w:rFonts w:ascii="Times New Roman" w:hAnsi="Times New Roman" w:cs="Times New Roman"/>
          <w:sz w:val="28"/>
          <w:szCs w:val="28"/>
        </w:rPr>
        <w:t xml:space="preserve"> и характер их взаимодействия. </w:t>
      </w:r>
    </w:p>
    <w:p w14:paraId="56C6C7A9" w14:textId="77777777" w:rsidR="00F52567" w:rsidRDefault="00F52567" w:rsidP="00F5256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C237B8E" w14:textId="02AD59CE" w:rsidR="00582274" w:rsidRPr="00F52567" w:rsidRDefault="002320AA" w:rsidP="00F5256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625">
        <w:rPr>
          <w:rFonts w:ascii="Times New Roman" w:hAnsi="Times New Roman" w:cs="Times New Roman"/>
          <w:sz w:val="28"/>
          <w:szCs w:val="28"/>
        </w:rPr>
        <w:t>Политика разработана</w:t>
      </w:r>
      <w:r w:rsidR="00582274" w:rsidRPr="00F52567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14:paraId="7AFE2411" w14:textId="77777777" w:rsidR="00F52567" w:rsidRDefault="00322BC6" w:rsidP="00FD18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</w:t>
      </w:r>
      <w:r w:rsidR="00F52567">
        <w:rPr>
          <w:rFonts w:ascii="Times New Roman" w:hAnsi="Times New Roman" w:cs="Times New Roman"/>
          <w:sz w:val="28"/>
          <w:szCs w:val="28"/>
        </w:rPr>
        <w:t>й Федерации.</w:t>
      </w:r>
    </w:p>
    <w:p w14:paraId="145B62AF" w14:textId="6200CAD4" w:rsidR="00F52567" w:rsidRDefault="00FD18C2" w:rsidP="00FD18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 xml:space="preserve">Уставом и внутренними корпоративными и нормативными документами </w:t>
      </w:r>
      <w:r w:rsidR="00F52567">
        <w:rPr>
          <w:rFonts w:ascii="Times New Roman" w:hAnsi="Times New Roman" w:cs="Times New Roman"/>
          <w:sz w:val="28"/>
          <w:szCs w:val="28"/>
        </w:rPr>
        <w:t>ПАО «КуйбышевАзот</w:t>
      </w:r>
      <w:r w:rsidR="00DD5480">
        <w:rPr>
          <w:rFonts w:ascii="Times New Roman" w:hAnsi="Times New Roman" w:cs="Times New Roman"/>
          <w:sz w:val="28"/>
          <w:szCs w:val="28"/>
        </w:rPr>
        <w:t>»</w:t>
      </w:r>
      <w:r w:rsidR="00F52567">
        <w:rPr>
          <w:rFonts w:ascii="Times New Roman" w:hAnsi="Times New Roman" w:cs="Times New Roman"/>
          <w:sz w:val="28"/>
          <w:szCs w:val="28"/>
        </w:rPr>
        <w:t>.</w:t>
      </w:r>
    </w:p>
    <w:p w14:paraId="1387FCD4" w14:textId="284FB903" w:rsidR="00F52567" w:rsidRDefault="00FD18C2" w:rsidP="00F525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</w:t>
      </w:r>
      <w:r w:rsidR="00DD5480">
        <w:rPr>
          <w:rFonts w:ascii="Times New Roman" w:hAnsi="Times New Roman" w:cs="Times New Roman"/>
          <w:sz w:val="28"/>
          <w:szCs w:val="28"/>
        </w:rPr>
        <w:t>П</w:t>
      </w:r>
      <w:r w:rsidRPr="00F52567">
        <w:rPr>
          <w:rFonts w:ascii="Times New Roman" w:hAnsi="Times New Roman" w:cs="Times New Roman"/>
          <w:sz w:val="28"/>
          <w:szCs w:val="28"/>
        </w:rPr>
        <w:t xml:space="preserve">АО </w:t>
      </w:r>
      <w:r w:rsidR="00DD5480">
        <w:rPr>
          <w:rFonts w:ascii="Times New Roman" w:hAnsi="Times New Roman" w:cs="Times New Roman"/>
          <w:sz w:val="28"/>
          <w:szCs w:val="28"/>
        </w:rPr>
        <w:t>«</w:t>
      </w:r>
      <w:r w:rsidRPr="00F52567">
        <w:rPr>
          <w:rFonts w:ascii="Times New Roman" w:hAnsi="Times New Roman" w:cs="Times New Roman"/>
          <w:sz w:val="28"/>
          <w:szCs w:val="28"/>
        </w:rPr>
        <w:t>КуйбышевАзот</w:t>
      </w:r>
      <w:r w:rsidR="00DD5480">
        <w:rPr>
          <w:rFonts w:ascii="Times New Roman" w:hAnsi="Times New Roman" w:cs="Times New Roman"/>
          <w:sz w:val="28"/>
          <w:szCs w:val="28"/>
        </w:rPr>
        <w:t>»</w:t>
      </w:r>
      <w:r w:rsidRPr="00F52567">
        <w:rPr>
          <w:rFonts w:ascii="Times New Roman" w:hAnsi="Times New Roman" w:cs="Times New Roman"/>
          <w:sz w:val="28"/>
          <w:szCs w:val="28"/>
        </w:rPr>
        <w:t xml:space="preserve"> на 2016-2020гг. </w:t>
      </w:r>
    </w:p>
    <w:p w14:paraId="12C8BB2A" w14:textId="77777777" w:rsidR="00F52567" w:rsidRDefault="00582274" w:rsidP="00F525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>Методическими указаниями по подготовке положения о системе управления рисками, одобренными поручением Правительства Российской Федера</w:t>
      </w:r>
      <w:r w:rsidR="00F52567">
        <w:rPr>
          <w:rFonts w:ascii="Times New Roman" w:hAnsi="Times New Roman" w:cs="Times New Roman"/>
          <w:sz w:val="28"/>
          <w:szCs w:val="28"/>
        </w:rPr>
        <w:t>ции от 24.06.2015 № ИШ-П13-4148.</w:t>
      </w:r>
    </w:p>
    <w:p w14:paraId="543C4F2D" w14:textId="77777777" w:rsidR="00F52567" w:rsidRDefault="00582274" w:rsidP="00F525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>Кодексом корпоративного управления Российской Федерации (Письмо Банка России от 10 апреля 2014 г. № 06-52/2463 «О Кодексе корпоративног</w:t>
      </w:r>
      <w:r w:rsidR="00F52567">
        <w:rPr>
          <w:rFonts w:ascii="Times New Roman" w:hAnsi="Times New Roman" w:cs="Times New Roman"/>
          <w:sz w:val="28"/>
          <w:szCs w:val="28"/>
        </w:rPr>
        <w:t>о управления», далее - ККУ).</w:t>
      </w:r>
    </w:p>
    <w:p w14:paraId="3BF361D0" w14:textId="77777777" w:rsidR="002320AA" w:rsidRDefault="00582274" w:rsidP="00D173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>Концепцией и приложениями COSO «Внутренний контроль. Ин</w:t>
      </w:r>
      <w:r w:rsidR="00F52567">
        <w:rPr>
          <w:rFonts w:ascii="Times New Roman" w:hAnsi="Times New Roman" w:cs="Times New Roman"/>
          <w:sz w:val="28"/>
          <w:szCs w:val="28"/>
        </w:rPr>
        <w:t xml:space="preserve">тегрированная модель» (2013 г.). </w:t>
      </w:r>
    </w:p>
    <w:p w14:paraId="05A8D778" w14:textId="4E00316F" w:rsidR="002320AA" w:rsidRDefault="00FD18C2" w:rsidP="00D173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AA">
        <w:rPr>
          <w:rFonts w:ascii="Times New Roman" w:hAnsi="Times New Roman" w:cs="Times New Roman"/>
          <w:sz w:val="28"/>
          <w:szCs w:val="28"/>
        </w:rPr>
        <w:t>Концептуальными основами управления рисками организации: интеграция со стратегией и управлением деятельностью, COSO 2017 г.</w:t>
      </w:r>
    </w:p>
    <w:p w14:paraId="316AAFE3" w14:textId="77777777" w:rsidR="002320AA" w:rsidRDefault="00582274" w:rsidP="00D173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AA">
        <w:rPr>
          <w:rFonts w:ascii="Times New Roman" w:hAnsi="Times New Roman" w:cs="Times New Roman"/>
          <w:sz w:val="28"/>
          <w:szCs w:val="28"/>
        </w:rPr>
        <w:t>Международны</w:t>
      </w:r>
      <w:r w:rsidR="00116685" w:rsidRPr="002320AA">
        <w:rPr>
          <w:rFonts w:ascii="Times New Roman" w:hAnsi="Times New Roman" w:cs="Times New Roman"/>
          <w:sz w:val="28"/>
          <w:szCs w:val="28"/>
        </w:rPr>
        <w:t>м</w:t>
      </w:r>
      <w:r w:rsidRPr="002320A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16685" w:rsidRPr="002320AA">
        <w:rPr>
          <w:rFonts w:ascii="Times New Roman" w:hAnsi="Times New Roman" w:cs="Times New Roman"/>
          <w:sz w:val="28"/>
          <w:szCs w:val="28"/>
        </w:rPr>
        <w:t>ом</w:t>
      </w:r>
      <w:r w:rsidRPr="002320AA">
        <w:rPr>
          <w:rFonts w:ascii="Times New Roman" w:hAnsi="Times New Roman" w:cs="Times New Roman"/>
          <w:sz w:val="28"/>
          <w:szCs w:val="28"/>
        </w:rPr>
        <w:t xml:space="preserve"> ГОСТ Р 51897- 2011/Руководство ИСО 73:2009 «Менеджмен</w:t>
      </w:r>
      <w:r w:rsidR="002320AA">
        <w:rPr>
          <w:rFonts w:ascii="Times New Roman" w:hAnsi="Times New Roman" w:cs="Times New Roman"/>
          <w:sz w:val="28"/>
          <w:szCs w:val="28"/>
        </w:rPr>
        <w:t>т риска. Термины и определения».</w:t>
      </w:r>
    </w:p>
    <w:p w14:paraId="00F9F44C" w14:textId="77777777" w:rsidR="002320AA" w:rsidRDefault="00582274" w:rsidP="001374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AA">
        <w:rPr>
          <w:rFonts w:ascii="Times New Roman" w:hAnsi="Times New Roman" w:cs="Times New Roman"/>
          <w:sz w:val="28"/>
          <w:szCs w:val="28"/>
        </w:rPr>
        <w:t xml:space="preserve">Международным стандартом </w:t>
      </w:r>
      <w:r w:rsidR="00116685" w:rsidRPr="002320AA">
        <w:rPr>
          <w:rFonts w:ascii="Times New Roman" w:hAnsi="Times New Roman" w:cs="Times New Roman"/>
          <w:sz w:val="28"/>
          <w:szCs w:val="28"/>
        </w:rPr>
        <w:t>ГОСТ Р ИСО 31000:2010 (ISO 31000:2009) «Менеджмент риска. Принципы и руководство»</w:t>
      </w:r>
      <w:r w:rsidR="002320AA">
        <w:rPr>
          <w:rFonts w:ascii="Times New Roman" w:hAnsi="Times New Roman" w:cs="Times New Roman"/>
          <w:sz w:val="28"/>
          <w:szCs w:val="28"/>
        </w:rPr>
        <w:t>.</w:t>
      </w:r>
    </w:p>
    <w:p w14:paraId="5207C186" w14:textId="5AA9812F" w:rsidR="002320AA" w:rsidRDefault="00582274" w:rsidP="002320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AA">
        <w:rPr>
          <w:rFonts w:ascii="Times New Roman" w:hAnsi="Times New Roman" w:cs="Times New Roman"/>
          <w:sz w:val="28"/>
          <w:szCs w:val="28"/>
        </w:rPr>
        <w:t>Международным стандартом ГОСТ Р ИСО 31010:2011 «Менеджмент риска. Методы оценки риска»</w:t>
      </w:r>
      <w:r w:rsidR="002320AA">
        <w:rPr>
          <w:rFonts w:ascii="Times New Roman" w:hAnsi="Times New Roman" w:cs="Times New Roman"/>
          <w:sz w:val="28"/>
          <w:szCs w:val="28"/>
        </w:rPr>
        <w:t xml:space="preserve">. </w:t>
      </w:r>
      <w:r w:rsidR="00D1739B" w:rsidRPr="002320A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94F19D" w14:textId="77777777" w:rsidR="002320AA" w:rsidRDefault="00BB179D" w:rsidP="002320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AA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="007C557A" w:rsidRPr="002320AA">
        <w:rPr>
          <w:rFonts w:ascii="Times New Roman" w:hAnsi="Times New Roman" w:cs="Times New Roman"/>
          <w:sz w:val="28"/>
          <w:szCs w:val="28"/>
        </w:rPr>
        <w:t xml:space="preserve"> </w:t>
      </w:r>
      <w:r w:rsidR="00116685" w:rsidRPr="002320AA">
        <w:rPr>
          <w:rFonts w:ascii="Times New Roman" w:hAnsi="Times New Roman" w:cs="Times New Roman"/>
          <w:sz w:val="28"/>
          <w:szCs w:val="28"/>
        </w:rPr>
        <w:t>ПАО «КуйбышевАзот»</w:t>
      </w:r>
      <w:r w:rsidR="0094527D" w:rsidRPr="002320AA">
        <w:rPr>
          <w:rFonts w:ascii="Times New Roman" w:hAnsi="Times New Roman" w:cs="Times New Roman"/>
          <w:sz w:val="28"/>
          <w:szCs w:val="28"/>
        </w:rPr>
        <w:t xml:space="preserve">, </w:t>
      </w:r>
      <w:r w:rsidR="00116685" w:rsidRPr="002320AA">
        <w:rPr>
          <w:rFonts w:ascii="Times New Roman" w:hAnsi="Times New Roman" w:cs="Times New Roman"/>
          <w:sz w:val="28"/>
          <w:szCs w:val="28"/>
        </w:rPr>
        <w:t xml:space="preserve">разработанными </w:t>
      </w:r>
      <w:r w:rsidR="0094527D" w:rsidRPr="002320AA">
        <w:rPr>
          <w:rFonts w:ascii="Times New Roman" w:hAnsi="Times New Roman" w:cs="Times New Roman"/>
          <w:sz w:val="28"/>
          <w:szCs w:val="28"/>
        </w:rPr>
        <w:t>в соответстви</w:t>
      </w:r>
      <w:r w:rsidR="00116685" w:rsidRPr="002320AA">
        <w:rPr>
          <w:rFonts w:ascii="Times New Roman" w:hAnsi="Times New Roman" w:cs="Times New Roman"/>
          <w:sz w:val="28"/>
          <w:szCs w:val="28"/>
        </w:rPr>
        <w:t>и</w:t>
      </w:r>
      <w:r w:rsidR="0094527D" w:rsidRPr="002320AA">
        <w:rPr>
          <w:rFonts w:ascii="Times New Roman" w:hAnsi="Times New Roman" w:cs="Times New Roman"/>
          <w:sz w:val="28"/>
          <w:szCs w:val="28"/>
        </w:rPr>
        <w:t xml:space="preserve"> с требованиями ISO 9001, IATF 16949, ISO 14001, OHSAS 18001, которые устанавливают общий порядок идентификации, документирования, оценки и классификации рисков (от 24.07.2017г.)</w:t>
      </w:r>
      <w:r w:rsidR="002320AA">
        <w:rPr>
          <w:rFonts w:ascii="Times New Roman" w:hAnsi="Times New Roman" w:cs="Times New Roman"/>
          <w:sz w:val="28"/>
          <w:szCs w:val="28"/>
        </w:rPr>
        <w:t>.</w:t>
      </w:r>
    </w:p>
    <w:p w14:paraId="71F61804" w14:textId="70428FD6" w:rsidR="00BB179D" w:rsidRPr="002320AA" w:rsidRDefault="00BB179D" w:rsidP="002320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9004B" w14:textId="0F524B37" w:rsidR="002320AA" w:rsidRPr="007155D1" w:rsidRDefault="002D6625" w:rsidP="002320A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  <w:r w:rsidR="00582274" w:rsidRPr="00B0516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все изменения и дополнения к ней</w:t>
      </w:r>
      <w:r w:rsidR="00582274" w:rsidRPr="00B05160">
        <w:rPr>
          <w:rFonts w:ascii="Times New Roman" w:hAnsi="Times New Roman" w:cs="Times New Roman"/>
          <w:sz w:val="28"/>
          <w:szCs w:val="28"/>
        </w:rPr>
        <w:t xml:space="preserve"> утверждаются Советом директоров Общества в соответствии с его компетенциями, </w:t>
      </w:r>
      <w:r w:rsidR="00582274" w:rsidRPr="007155D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определенными Уставом Общества. Руководитель </w:t>
      </w:r>
      <w:r w:rsidR="00266922" w:rsidRPr="007155D1">
        <w:rPr>
          <w:rFonts w:ascii="Times New Roman" w:hAnsi="Times New Roman" w:cs="Times New Roman"/>
          <w:sz w:val="28"/>
          <w:szCs w:val="28"/>
        </w:rPr>
        <w:t xml:space="preserve">Отдела Управления рисками </w:t>
      </w:r>
      <w:proofErr w:type="gramStart"/>
      <w:r w:rsidR="00266922" w:rsidRPr="007155D1">
        <w:rPr>
          <w:rFonts w:ascii="Times New Roman" w:hAnsi="Times New Roman" w:cs="Times New Roman"/>
          <w:sz w:val="28"/>
          <w:szCs w:val="28"/>
        </w:rPr>
        <w:t xml:space="preserve">и 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внутреннего</w:t>
      </w:r>
      <w:proofErr w:type="gramEnd"/>
      <w:r w:rsidR="00582274" w:rsidRPr="007155D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05160" w:rsidRPr="007155D1"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7155D1">
        <w:rPr>
          <w:rFonts w:ascii="Times New Roman" w:hAnsi="Times New Roman" w:cs="Times New Roman"/>
          <w:sz w:val="28"/>
          <w:szCs w:val="28"/>
        </w:rPr>
        <w:t>периодически рассматривает вопрос о необходимост</w:t>
      </w:r>
      <w:r w:rsidRPr="007155D1">
        <w:rPr>
          <w:rFonts w:ascii="Times New Roman" w:hAnsi="Times New Roman" w:cs="Times New Roman"/>
          <w:sz w:val="28"/>
          <w:szCs w:val="28"/>
        </w:rPr>
        <w:t>и внесения изменений в Политику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на основе предложений руководителей структурных подразделений Общества и рекомендаций </w:t>
      </w:r>
      <w:r w:rsidR="00EC29D6" w:rsidRPr="007155D1">
        <w:rPr>
          <w:rFonts w:ascii="Times New Roman" w:hAnsi="Times New Roman" w:cs="Times New Roman"/>
          <w:sz w:val="28"/>
          <w:szCs w:val="28"/>
        </w:rPr>
        <w:t>Комитета по аудиту</w:t>
      </w:r>
      <w:r w:rsidR="00B05160" w:rsidRPr="007155D1">
        <w:rPr>
          <w:rFonts w:ascii="Times New Roman" w:hAnsi="Times New Roman" w:cs="Times New Roman"/>
          <w:sz w:val="28"/>
          <w:szCs w:val="28"/>
        </w:rPr>
        <w:t>.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gramStart"/>
      <w:r w:rsidR="009802EF" w:rsidRPr="007155D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</w:t>
      </w:r>
      <w:r w:rsidR="009802EF" w:rsidRPr="007155D1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9802EF" w:rsidRPr="007155D1">
        <w:rPr>
          <w:rFonts w:ascii="Times New Roman" w:hAnsi="Times New Roman" w:cs="Times New Roman"/>
          <w:sz w:val="28"/>
          <w:szCs w:val="28"/>
        </w:rPr>
        <w:t xml:space="preserve"> рисками и </w:t>
      </w:r>
      <w:r w:rsidR="00582274" w:rsidRPr="007155D1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B05160" w:rsidRPr="007155D1"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7155D1">
        <w:rPr>
          <w:rFonts w:ascii="Times New Roman" w:hAnsi="Times New Roman" w:cs="Times New Roman"/>
          <w:sz w:val="28"/>
          <w:szCs w:val="28"/>
        </w:rPr>
        <w:t>по мере необходимости обеспечивает вынесение пр</w:t>
      </w:r>
      <w:r w:rsidRPr="007155D1">
        <w:rPr>
          <w:rFonts w:ascii="Times New Roman" w:hAnsi="Times New Roman" w:cs="Times New Roman"/>
          <w:sz w:val="28"/>
          <w:szCs w:val="28"/>
        </w:rPr>
        <w:t>едложений по изменению Политики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EC29D6" w:rsidRPr="007155D1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582274" w:rsidRPr="007155D1">
        <w:rPr>
          <w:rFonts w:ascii="Times New Roman" w:hAnsi="Times New Roman" w:cs="Times New Roman"/>
          <w:sz w:val="28"/>
          <w:szCs w:val="28"/>
        </w:rPr>
        <w:t>Общества, для последующего вынесения на рассмотрение Комитета по аудиту и Совета директоров Общества.</w:t>
      </w:r>
    </w:p>
    <w:p w14:paraId="412AC8F3" w14:textId="7863A613" w:rsidR="00582274" w:rsidRPr="007155D1" w:rsidRDefault="002D6625" w:rsidP="002320A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5D1">
        <w:rPr>
          <w:rFonts w:ascii="Times New Roman" w:hAnsi="Times New Roman" w:cs="Times New Roman"/>
          <w:sz w:val="28"/>
          <w:szCs w:val="28"/>
        </w:rPr>
        <w:t>Настоящая Политика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является основой для разработки внутренних методологических и распорядительных документов, регламентирующих процессы ор</w:t>
      </w:r>
      <w:r w:rsidR="00B05160" w:rsidRPr="007155D1">
        <w:rPr>
          <w:rFonts w:ascii="Times New Roman" w:hAnsi="Times New Roman" w:cs="Times New Roman"/>
          <w:sz w:val="28"/>
          <w:szCs w:val="28"/>
        </w:rPr>
        <w:t>ганизации и функционирования системы управления рисками и внутреннего контроля</w:t>
      </w:r>
      <w:r w:rsidR="00582274" w:rsidRPr="007155D1">
        <w:rPr>
          <w:rFonts w:ascii="Times New Roman" w:hAnsi="Times New Roman" w:cs="Times New Roman"/>
          <w:sz w:val="28"/>
          <w:szCs w:val="28"/>
        </w:rPr>
        <w:t xml:space="preserve"> на всех уровнях управления Общества, и детально описывающих методики и ин</w:t>
      </w:r>
      <w:r w:rsidR="002320AA" w:rsidRPr="007155D1">
        <w:rPr>
          <w:rFonts w:ascii="Times New Roman" w:hAnsi="Times New Roman" w:cs="Times New Roman"/>
          <w:sz w:val="28"/>
          <w:szCs w:val="28"/>
        </w:rPr>
        <w:t>струменты по управлению рисками.</w:t>
      </w:r>
    </w:p>
    <w:p w14:paraId="216BDF88" w14:textId="77777777" w:rsidR="00D1739B" w:rsidRDefault="00582274" w:rsidP="003F2F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F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A849B" w14:textId="79A82042" w:rsidR="00981A11" w:rsidRPr="0097640B" w:rsidRDefault="00582274" w:rsidP="00981A11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Определения, цели и задачи системы управления рисками </w:t>
      </w:r>
      <w:r w:rsidR="00CB1158">
        <w:rPr>
          <w:rStyle w:val="af4"/>
          <w:rFonts w:ascii="Times New Roman" w:hAnsi="Times New Roman" w:cs="Times New Roman"/>
          <w:i w:val="0"/>
          <w:sz w:val="28"/>
          <w:szCs w:val="28"/>
        </w:rPr>
        <w:t>и внутреннего контроля</w:t>
      </w:r>
    </w:p>
    <w:p w14:paraId="7463AA9A" w14:textId="77777777" w:rsidR="00981A11" w:rsidRPr="002D6625" w:rsidRDefault="00981A11" w:rsidP="00981A1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AA1879" w14:textId="7C3047DB" w:rsidR="00981A11" w:rsidRPr="00981A11" w:rsidRDefault="00981A11" w:rsidP="00981A11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56" w:rsidRPr="00981A11">
        <w:rPr>
          <w:rFonts w:ascii="Times New Roman" w:hAnsi="Times New Roman" w:cs="Times New Roman"/>
          <w:sz w:val="28"/>
          <w:szCs w:val="28"/>
        </w:rPr>
        <w:t xml:space="preserve">Система управления рисками 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– </w:t>
      </w:r>
      <w:r w:rsidR="00955C4E" w:rsidRPr="00981A11">
        <w:rPr>
          <w:rFonts w:ascii="Times New Roman" w:hAnsi="Times New Roman" w:cs="Times New Roman"/>
          <w:sz w:val="28"/>
          <w:szCs w:val="28"/>
        </w:rPr>
        <w:t xml:space="preserve">совокупность процессов, осуществляемых Советом директоров, Генеральным директором, </w:t>
      </w:r>
      <w:r w:rsidR="002D6625">
        <w:rPr>
          <w:rFonts w:ascii="Times New Roman" w:hAnsi="Times New Roman" w:cs="Times New Roman"/>
          <w:sz w:val="28"/>
          <w:szCs w:val="28"/>
        </w:rPr>
        <w:t>ключевыми руководителями</w:t>
      </w:r>
      <w:r w:rsidR="00955C4E" w:rsidRPr="00981A11">
        <w:rPr>
          <w:rFonts w:ascii="Times New Roman" w:hAnsi="Times New Roman" w:cs="Times New Roman"/>
          <w:sz w:val="28"/>
          <w:szCs w:val="28"/>
        </w:rPr>
        <w:t>, руководителями структурных подразделений</w:t>
      </w:r>
      <w:r w:rsidR="00F565EB">
        <w:rPr>
          <w:rFonts w:ascii="Times New Roman" w:hAnsi="Times New Roman" w:cs="Times New Roman"/>
          <w:sz w:val="28"/>
          <w:szCs w:val="28"/>
        </w:rPr>
        <w:t>,</w:t>
      </w:r>
      <w:r w:rsidR="00955C4E" w:rsidRPr="00981A11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F565EB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955C4E" w:rsidRPr="00981A11">
        <w:rPr>
          <w:rFonts w:ascii="Times New Roman" w:hAnsi="Times New Roman" w:cs="Times New Roman"/>
          <w:sz w:val="28"/>
          <w:szCs w:val="28"/>
        </w:rPr>
        <w:t xml:space="preserve">, направленных на управление рисками и возможностями, влияющими на создание </w:t>
      </w:r>
      <w:r>
        <w:rPr>
          <w:rFonts w:ascii="Times New Roman" w:hAnsi="Times New Roman" w:cs="Times New Roman"/>
          <w:sz w:val="28"/>
          <w:szCs w:val="28"/>
        </w:rPr>
        <w:t>и сохранение стоимости Общества.</w:t>
      </w:r>
    </w:p>
    <w:p w14:paraId="1EAE8CF6" w14:textId="7B6103C8" w:rsidR="00981A11" w:rsidRPr="00981A11" w:rsidRDefault="00981A11" w:rsidP="00981A11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4E" w:rsidRPr="00981A11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– совокупность организационных мер, методик, процедур, норм корпоративной культуры и действий, предпринимаемых Генеральным директором, </w:t>
      </w:r>
      <w:r w:rsidR="002D6625">
        <w:rPr>
          <w:rFonts w:ascii="Times New Roman" w:hAnsi="Times New Roman" w:cs="Times New Roman"/>
          <w:sz w:val="28"/>
          <w:szCs w:val="28"/>
        </w:rPr>
        <w:t>ключевыми руководителями</w:t>
      </w:r>
      <w:r w:rsidR="00955C4E" w:rsidRPr="00981A11">
        <w:rPr>
          <w:rFonts w:ascii="Times New Roman" w:hAnsi="Times New Roman" w:cs="Times New Roman"/>
          <w:sz w:val="28"/>
          <w:szCs w:val="28"/>
        </w:rPr>
        <w:t xml:space="preserve"> и руководителями структурных подразделений в качестве средств для обеспечения финансовой устойчивости Общества, достижения оптимального баланса между ростом стоимости Общества, прибыльностью и рисками, для упорядоченного и эффективного ведения хозяйственной деятельности, обеспечения сохранности активов, выявления, исправления и предотвращения нарушений, своевременной подготовки финансовой отчетности и, тем самым, повышения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привлекательности Общества.</w:t>
      </w:r>
    </w:p>
    <w:p w14:paraId="784F1272" w14:textId="4368A885" w:rsidR="00981A11" w:rsidRPr="00981A11" w:rsidRDefault="00981A11" w:rsidP="00981A11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981A11">
        <w:rPr>
          <w:rFonts w:ascii="Times New Roman" w:hAnsi="Times New Roman" w:cs="Times New Roman"/>
          <w:sz w:val="28"/>
          <w:szCs w:val="28"/>
        </w:rPr>
        <w:t>Риск - влияние неопределенности на цели</w:t>
      </w:r>
      <w:r w:rsidR="00F565EB">
        <w:rPr>
          <w:rFonts w:ascii="Times New Roman" w:hAnsi="Times New Roman" w:cs="Times New Roman"/>
          <w:sz w:val="28"/>
          <w:szCs w:val="28"/>
        </w:rPr>
        <w:t>.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 </w:t>
      </w:r>
      <w:r w:rsidR="00CD592B">
        <w:rPr>
          <w:rFonts w:ascii="Times New Roman" w:hAnsi="Times New Roman" w:cs="Times New Roman"/>
          <w:sz w:val="28"/>
          <w:szCs w:val="28"/>
        </w:rPr>
        <w:t xml:space="preserve"> В контексте настоящей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 Пол</w:t>
      </w:r>
      <w:r w:rsidR="00CD592B">
        <w:rPr>
          <w:rFonts w:ascii="Times New Roman" w:hAnsi="Times New Roman" w:cs="Times New Roman"/>
          <w:sz w:val="28"/>
          <w:szCs w:val="28"/>
        </w:rPr>
        <w:t>итики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 под риском понимается положительное или отрицательное отклонение от целей, установленных на всех уровнях управления Общества </w:t>
      </w:r>
      <w:r w:rsidR="00582274" w:rsidRPr="00981A11">
        <w:rPr>
          <w:rFonts w:ascii="Times New Roman" w:hAnsi="Times New Roman" w:cs="Times New Roman"/>
          <w:sz w:val="28"/>
          <w:szCs w:val="28"/>
        </w:rPr>
        <w:lastRenderedPageBreak/>
        <w:t xml:space="preserve">(стратегических, операционных, проектных и так далее), вследствие недостаточности информации относительно события, его последствий или его возможности. </w:t>
      </w:r>
    </w:p>
    <w:p w14:paraId="19556F07" w14:textId="77777777" w:rsidR="00981A11" w:rsidRPr="00981A11" w:rsidRDefault="00981A11" w:rsidP="00981A11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981A11">
        <w:rPr>
          <w:rFonts w:ascii="Times New Roman" w:hAnsi="Times New Roman" w:cs="Times New Roman"/>
          <w:sz w:val="28"/>
          <w:szCs w:val="28"/>
        </w:rPr>
        <w:t>Целью системы управления рисками</w:t>
      </w:r>
      <w:r w:rsidR="00215757" w:rsidRPr="00981A11">
        <w:rPr>
          <w:rFonts w:ascii="Times New Roman" w:hAnsi="Times New Roman" w:cs="Times New Roman"/>
          <w:sz w:val="28"/>
          <w:szCs w:val="28"/>
        </w:rPr>
        <w:t xml:space="preserve"> и внутреннего контроля является защита прав и законных интересов акционеров и обеспечение разумной уверенности в достижении поставленных перед Обществом целей.</w:t>
      </w:r>
    </w:p>
    <w:p w14:paraId="6D25427E" w14:textId="68F7D614" w:rsidR="00582274" w:rsidRPr="00981A11" w:rsidRDefault="00981A11" w:rsidP="00981A11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Задачами СУР </w:t>
      </w:r>
      <w:r w:rsidR="00215757" w:rsidRPr="00981A11">
        <w:rPr>
          <w:rFonts w:ascii="Times New Roman" w:hAnsi="Times New Roman" w:cs="Times New Roman"/>
          <w:sz w:val="28"/>
          <w:szCs w:val="28"/>
        </w:rPr>
        <w:t xml:space="preserve">и внутреннего контроля 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4974D7A1" w14:textId="147FD36E" w:rsidR="00582274" w:rsidRPr="00981A11" w:rsidRDefault="00981A11" w:rsidP="00981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274" w:rsidRPr="00981A11">
        <w:rPr>
          <w:rFonts w:ascii="Times New Roman" w:hAnsi="Times New Roman" w:cs="Times New Roman"/>
          <w:sz w:val="28"/>
          <w:szCs w:val="28"/>
        </w:rPr>
        <w:t>беспечение разумной уверенно</w:t>
      </w:r>
      <w:r>
        <w:rPr>
          <w:rFonts w:ascii="Times New Roman" w:hAnsi="Times New Roman" w:cs="Times New Roman"/>
          <w:sz w:val="28"/>
          <w:szCs w:val="28"/>
        </w:rPr>
        <w:t>сти в достижении целей Общества.</w:t>
      </w:r>
      <w:r w:rsidR="00582274" w:rsidRPr="00981A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11F12" w14:textId="12FF8EC6" w:rsidR="00582274" w:rsidRPr="003F2F18" w:rsidRDefault="00981A11" w:rsidP="00981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274" w:rsidRPr="003F2F18">
        <w:rPr>
          <w:rFonts w:ascii="Times New Roman" w:hAnsi="Times New Roman" w:cs="Times New Roman"/>
          <w:sz w:val="28"/>
          <w:szCs w:val="28"/>
        </w:rPr>
        <w:t>беспечение эффективности финансово-хозяйственной деятельности и экономичного и</w:t>
      </w:r>
      <w:r>
        <w:rPr>
          <w:rFonts w:ascii="Times New Roman" w:hAnsi="Times New Roman" w:cs="Times New Roman"/>
          <w:sz w:val="28"/>
          <w:szCs w:val="28"/>
        </w:rPr>
        <w:t>спользования ресурсов Общества.</w:t>
      </w:r>
    </w:p>
    <w:p w14:paraId="4E91B860" w14:textId="49203B13" w:rsidR="00582274" w:rsidRPr="003F2F18" w:rsidRDefault="00981A11" w:rsidP="00981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2274" w:rsidRPr="003F2F18">
        <w:rPr>
          <w:rFonts w:ascii="Times New Roman" w:hAnsi="Times New Roman" w:cs="Times New Roman"/>
          <w:sz w:val="28"/>
          <w:szCs w:val="28"/>
        </w:rPr>
        <w:t>ыявление рисков Общес</w:t>
      </w:r>
      <w:r>
        <w:rPr>
          <w:rFonts w:ascii="Times New Roman" w:hAnsi="Times New Roman" w:cs="Times New Roman"/>
          <w:sz w:val="28"/>
          <w:szCs w:val="28"/>
        </w:rPr>
        <w:t>тва и управление такими рисками.</w:t>
      </w:r>
    </w:p>
    <w:p w14:paraId="475B159D" w14:textId="0A9A20F1" w:rsidR="00582274" w:rsidRPr="003F2F18" w:rsidRDefault="00981A11" w:rsidP="00981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274" w:rsidRPr="003F2F18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 сохранности активов Общества.</w:t>
      </w:r>
    </w:p>
    <w:p w14:paraId="0C59009B" w14:textId="11CF30B2" w:rsidR="00582274" w:rsidRPr="003F2F18" w:rsidRDefault="00981A11" w:rsidP="00981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274" w:rsidRPr="003F2F18">
        <w:rPr>
          <w:rFonts w:ascii="Times New Roman" w:hAnsi="Times New Roman" w:cs="Times New Roman"/>
          <w:sz w:val="28"/>
          <w:szCs w:val="28"/>
        </w:rPr>
        <w:t>беспечение полноты и достоверности бухгалтерской (финансовой), статистической, управленческ</w:t>
      </w:r>
      <w:r>
        <w:rPr>
          <w:rFonts w:ascii="Times New Roman" w:hAnsi="Times New Roman" w:cs="Times New Roman"/>
          <w:sz w:val="28"/>
          <w:szCs w:val="28"/>
        </w:rPr>
        <w:t>ой и другой отчетности Общества.</w:t>
      </w:r>
      <w:r w:rsidR="00582274" w:rsidRPr="003F2F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8E23F" w14:textId="61F4FD9E" w:rsidR="00582274" w:rsidRPr="003F2F18" w:rsidRDefault="00981A11" w:rsidP="00981A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2274" w:rsidRPr="003F2F18">
        <w:rPr>
          <w:rFonts w:ascii="Times New Roman" w:hAnsi="Times New Roman" w:cs="Times New Roman"/>
          <w:sz w:val="28"/>
          <w:szCs w:val="28"/>
        </w:rPr>
        <w:t>онтроль соблюдения законодате</w:t>
      </w:r>
      <w:r w:rsidR="00EF67BB">
        <w:rPr>
          <w:rFonts w:ascii="Times New Roman" w:hAnsi="Times New Roman" w:cs="Times New Roman"/>
          <w:sz w:val="28"/>
          <w:szCs w:val="28"/>
        </w:rPr>
        <w:t>льства, а также внутренн</w:t>
      </w:r>
      <w:r w:rsidR="00AD1AFC">
        <w:rPr>
          <w:rFonts w:ascii="Times New Roman" w:hAnsi="Times New Roman" w:cs="Times New Roman"/>
          <w:sz w:val="28"/>
          <w:szCs w:val="28"/>
        </w:rPr>
        <w:t>их</w:t>
      </w:r>
      <w:r w:rsidR="00582274" w:rsidRPr="003F2F18">
        <w:rPr>
          <w:rFonts w:ascii="Times New Roman" w:hAnsi="Times New Roman" w:cs="Times New Roman"/>
          <w:sz w:val="28"/>
          <w:szCs w:val="28"/>
        </w:rPr>
        <w:t xml:space="preserve"> политик, регламентов и процедур Общества. </w:t>
      </w:r>
    </w:p>
    <w:p w14:paraId="318C5D9C" w14:textId="3085F4B8" w:rsidR="00582274" w:rsidRDefault="00582274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A28719" w14:textId="1E9FB203" w:rsidR="00215757" w:rsidRDefault="00061766" w:rsidP="0006176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757">
        <w:rPr>
          <w:rFonts w:ascii="Times New Roman" w:hAnsi="Times New Roman" w:cs="Times New Roman"/>
          <w:sz w:val="28"/>
          <w:szCs w:val="28"/>
        </w:rPr>
        <w:t xml:space="preserve">Процесс внутреннего контроля является составной частью </w:t>
      </w:r>
      <w:r w:rsidR="00AD1AFC">
        <w:rPr>
          <w:rFonts w:ascii="Times New Roman" w:hAnsi="Times New Roman" w:cs="Times New Roman"/>
          <w:sz w:val="28"/>
          <w:szCs w:val="28"/>
        </w:rPr>
        <w:t>процесса управления рисками</w:t>
      </w:r>
      <w:r w:rsidR="00215757">
        <w:rPr>
          <w:rFonts w:ascii="Times New Roman" w:hAnsi="Times New Roman" w:cs="Times New Roman"/>
          <w:sz w:val="28"/>
          <w:szCs w:val="28"/>
        </w:rPr>
        <w:t>.</w:t>
      </w:r>
      <w:r w:rsidR="00215757" w:rsidRPr="003F2F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2F86F" w14:textId="18724B92" w:rsidR="00AD1AFC" w:rsidRPr="000D1CD6" w:rsidRDefault="00AD1AFC" w:rsidP="0006176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sz w:val="28"/>
          <w:szCs w:val="28"/>
        </w:rPr>
        <w:t xml:space="preserve"> С </w:t>
      </w:r>
      <w:r w:rsidRPr="000D1CD6">
        <w:rPr>
          <w:rFonts w:ascii="Times New Roman" w:hAnsi="Times New Roman" w:cs="Times New Roman"/>
          <w:sz w:val="28"/>
          <w:szCs w:val="28"/>
        </w:rPr>
        <w:t>целью снижения влияния субъективного характера на процесс управления рисками в Обществ</w:t>
      </w:r>
      <w:r w:rsidR="00606DBE" w:rsidRPr="000D1CD6">
        <w:rPr>
          <w:rFonts w:ascii="Times New Roman" w:hAnsi="Times New Roman" w:cs="Times New Roman"/>
          <w:sz w:val="28"/>
          <w:szCs w:val="28"/>
        </w:rPr>
        <w:t>е</w:t>
      </w:r>
      <w:r w:rsidRPr="000D1CD6">
        <w:rPr>
          <w:rFonts w:ascii="Times New Roman" w:hAnsi="Times New Roman" w:cs="Times New Roman"/>
          <w:sz w:val="28"/>
          <w:szCs w:val="28"/>
        </w:rPr>
        <w:t xml:space="preserve"> функционирует многоуровневая система управления рисками и внутреннего контроля:</w:t>
      </w:r>
    </w:p>
    <w:p w14:paraId="539555B6" w14:textId="07FBA35F" w:rsidR="00AD1AFC" w:rsidRPr="000D1CD6" w:rsidRDefault="00AD1AFC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На стратегическом уровне – Совет директоров и Комитет по аудиту Совета директоров. </w:t>
      </w:r>
    </w:p>
    <w:p w14:paraId="5BB736B9" w14:textId="7E45F53F" w:rsidR="00AD1AFC" w:rsidRPr="000D1CD6" w:rsidRDefault="00AD1AFC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На тактическо</w:t>
      </w:r>
      <w:r w:rsidR="00CD592B" w:rsidRPr="000D1CD6">
        <w:rPr>
          <w:rFonts w:ascii="Times New Roman" w:hAnsi="Times New Roman" w:cs="Times New Roman"/>
          <w:sz w:val="28"/>
          <w:szCs w:val="28"/>
        </w:rPr>
        <w:t xml:space="preserve">м уровне – Генеральный директор, ключевые руководители. </w:t>
      </w:r>
    </w:p>
    <w:p w14:paraId="01B9EA1A" w14:textId="7E12A5F9" w:rsidR="00AD1AFC" w:rsidRPr="000D1CD6" w:rsidRDefault="00AD1AFC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На организационном уровне – руководители структурных подразделений Общества. </w:t>
      </w:r>
    </w:p>
    <w:p w14:paraId="58A04D43" w14:textId="4CE28782" w:rsidR="00AD1AFC" w:rsidRPr="00F52567" w:rsidRDefault="00AD1AFC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На операционном уровне – работники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A0A2B" w14:textId="4772B5A4" w:rsidR="00215757" w:rsidRDefault="00215757" w:rsidP="002157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AF1FF5" w14:textId="77777777" w:rsidR="00215757" w:rsidRPr="003F2F18" w:rsidRDefault="00215757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EFF187" w14:textId="7DD1E9DF" w:rsidR="00582274" w:rsidRPr="0097640B" w:rsidRDefault="00582274" w:rsidP="000617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Принципы функционирования системы управления рисками </w:t>
      </w:r>
    </w:p>
    <w:p w14:paraId="79060C9D" w14:textId="77777777" w:rsidR="00061766" w:rsidRPr="003F2F18" w:rsidRDefault="00061766" w:rsidP="0006176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1A94D" w14:textId="22280034" w:rsidR="00582274" w:rsidRPr="00061766" w:rsidRDefault="00071D2A" w:rsidP="0006176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B071D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061766">
        <w:rPr>
          <w:rFonts w:ascii="Times New Roman" w:hAnsi="Times New Roman" w:cs="Times New Roman"/>
          <w:sz w:val="28"/>
          <w:szCs w:val="28"/>
        </w:rPr>
        <w:t xml:space="preserve">управления рисками Общества состоят из восьми взаимосвязанных компонентов: </w:t>
      </w:r>
    </w:p>
    <w:p w14:paraId="0098C020" w14:textId="3B5C5127" w:rsidR="00D1739B" w:rsidRDefault="00071D2A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открытости.</w:t>
      </w:r>
      <w:r>
        <w:rPr>
          <w:rFonts w:ascii="Times New Roman" w:hAnsi="Times New Roman" w:cs="Times New Roman"/>
          <w:sz w:val="28"/>
          <w:szCs w:val="28"/>
        </w:rPr>
        <w:t xml:space="preserve"> Внутренняя среда представляет собой атмосферу открытого и заинтересованного восприятия исполнительными органами Общества информации о риске и оперативного реагирования. </w:t>
      </w:r>
    </w:p>
    <w:p w14:paraId="5FA21DF5" w14:textId="5C9CB54D" w:rsidR="00071D2A" w:rsidRDefault="00071D2A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lastRenderedPageBreak/>
        <w:t>Принцип целеполагания.</w:t>
      </w:r>
      <w:r>
        <w:rPr>
          <w:rFonts w:ascii="Times New Roman" w:hAnsi="Times New Roman" w:cs="Times New Roman"/>
          <w:sz w:val="28"/>
          <w:szCs w:val="28"/>
        </w:rPr>
        <w:t xml:space="preserve"> Постановка стратегических целей осуществляется на уровне утверждения </w:t>
      </w:r>
      <w:r w:rsidR="00650347">
        <w:rPr>
          <w:rFonts w:ascii="Times New Roman" w:hAnsi="Times New Roman" w:cs="Times New Roman"/>
          <w:sz w:val="28"/>
          <w:szCs w:val="28"/>
        </w:rPr>
        <w:t xml:space="preserve">приоритетных направлений деятельности и годовых бюджетов </w:t>
      </w:r>
      <w:r>
        <w:rPr>
          <w:rFonts w:ascii="Times New Roman" w:hAnsi="Times New Roman" w:cs="Times New Roman"/>
          <w:sz w:val="28"/>
          <w:szCs w:val="28"/>
        </w:rPr>
        <w:t xml:space="preserve">Общества, в которых цели поименованы, измеримы в количественных и/или стоимостных единицах. </w:t>
      </w:r>
    </w:p>
    <w:p w14:paraId="3E6C10A8" w14:textId="38426160" w:rsidR="00071D2A" w:rsidRDefault="00071D2A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вероятностной оценки.</w:t>
      </w:r>
      <w:r>
        <w:rPr>
          <w:rFonts w:ascii="Times New Roman" w:hAnsi="Times New Roman" w:cs="Times New Roman"/>
          <w:sz w:val="28"/>
          <w:szCs w:val="28"/>
        </w:rPr>
        <w:t xml:space="preserve"> Внутренние и внешние события, способные оказать влияние на достижение поставленных целей, классифицируются на риски и возможности. При выявлении рисков осуществляется оценка рисков. При выявлении возможностей исполнительные органы Общества учитывают их в процессе постановки стратегических целей. </w:t>
      </w:r>
    </w:p>
    <w:p w14:paraId="659E6C4D" w14:textId="30FC8BE3" w:rsidR="00071D2A" w:rsidRDefault="00071D2A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061766">
        <w:rPr>
          <w:rFonts w:ascii="Times New Roman" w:hAnsi="Times New Roman" w:cs="Times New Roman"/>
          <w:b/>
          <w:sz w:val="28"/>
          <w:szCs w:val="28"/>
        </w:rPr>
        <w:t>митигации</w:t>
      </w:r>
      <w:proofErr w:type="spellEnd"/>
      <w:r w:rsidRPr="000617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Риски анализируются с учетом вероятности их возникновения и влияния с целью определения действий, которые необходимо предпринять. При выявлении рисков разрабатываются мероприятия по устранению рисков или снижению негативных последствий до приемлемого уровня. </w:t>
      </w:r>
    </w:p>
    <w:p w14:paraId="638F483F" w14:textId="7CFF8231" w:rsidR="00071D2A" w:rsidRDefault="00071D2A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адекватного реагирования на риск.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Исполнительные органы Общества выбирают метод </w:t>
      </w:r>
      <w:r w:rsidR="0090408C">
        <w:rPr>
          <w:rFonts w:ascii="Times New Roman" w:hAnsi="Times New Roman" w:cs="Times New Roman"/>
          <w:sz w:val="28"/>
          <w:szCs w:val="28"/>
        </w:rPr>
        <w:t>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на риск </w:t>
      </w:r>
      <w:r w:rsidR="0090408C">
        <w:rPr>
          <w:rFonts w:ascii="Times New Roman" w:hAnsi="Times New Roman" w:cs="Times New Roman"/>
          <w:sz w:val="28"/>
          <w:szCs w:val="28"/>
        </w:rPr>
        <w:t xml:space="preserve">– уклонение от риска, принятие, сокращение или перераспределение риска, разрабатывая ряд мероприятий, которые позволяют привести выявленный риск в соответствие с допустимым уровнем риска. </w:t>
      </w:r>
    </w:p>
    <w:p w14:paraId="11904485" w14:textId="77777777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риск-ориентированности и цикличности.</w:t>
      </w:r>
      <w:r>
        <w:rPr>
          <w:rFonts w:ascii="Times New Roman" w:hAnsi="Times New Roman" w:cs="Times New Roman"/>
          <w:sz w:val="28"/>
          <w:szCs w:val="28"/>
        </w:rPr>
        <w:t xml:space="preserve"> Процесс подготовки и осуществления контрольных процедур основан на комбинации риск-ориентированного и цикличного подхода. </w:t>
      </w:r>
    </w:p>
    <w:p w14:paraId="61BFD0B1" w14:textId="1908B86A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оперативности.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информация определяется, фиксируется и передается в такой форме и в такие сроки, которые позволяют работникам выполнять их функциональные обязанности. Также осуществляется обмен информацией в рамках Общества как по вертикали сверху вниз и снизу</w:t>
      </w:r>
      <w:r w:rsidR="00606D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вверх, так и по горизонтали. </w:t>
      </w:r>
    </w:p>
    <w:p w14:paraId="0F739B42" w14:textId="77777777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мониторинга.</w:t>
      </w:r>
      <w:r>
        <w:rPr>
          <w:rFonts w:ascii="Times New Roman" w:hAnsi="Times New Roman" w:cs="Times New Roman"/>
          <w:sz w:val="28"/>
          <w:szCs w:val="28"/>
        </w:rPr>
        <w:t xml:space="preserve"> Обществом регулярно осуществляется анализ портфеля рисков и формируется сводная отчетность по рискам. Осуществляется оперативный контроль за процессом управления рисками подразделениями Общества.</w:t>
      </w:r>
    </w:p>
    <w:p w14:paraId="713296DF" w14:textId="6F42B531" w:rsidR="0090408C" w:rsidRPr="00F52567" w:rsidRDefault="00061766" w:rsidP="0006176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86E">
        <w:rPr>
          <w:rFonts w:ascii="Times New Roman" w:hAnsi="Times New Roman" w:cs="Times New Roman"/>
          <w:sz w:val="28"/>
          <w:szCs w:val="28"/>
        </w:rPr>
        <w:t xml:space="preserve">Управление рисками Общества не является линейным процессом, в котором один компонент оказывает влияние на следующий. Он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многонаправленным</w:t>
      </w:r>
      <w:proofErr w:type="spellEnd"/>
      <w:r w:rsidR="009A586E">
        <w:rPr>
          <w:rFonts w:ascii="Times New Roman" w:hAnsi="Times New Roman" w:cs="Times New Roman"/>
          <w:sz w:val="28"/>
          <w:szCs w:val="28"/>
        </w:rPr>
        <w:t xml:space="preserve">, циклическим процессом, в котором компоненты могут воздействовать друг на друга. </w:t>
      </w:r>
    </w:p>
    <w:p w14:paraId="4B948F10" w14:textId="77777777" w:rsidR="009A586E" w:rsidRPr="00F52567" w:rsidRDefault="009A586E" w:rsidP="00F5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EB507" w14:textId="3E229EB7" w:rsidR="009A586E" w:rsidRPr="0097640B" w:rsidRDefault="009A586E" w:rsidP="00061766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Принципы системы внутреннего контроля </w:t>
      </w:r>
    </w:p>
    <w:p w14:paraId="512FB3D0" w14:textId="77777777" w:rsidR="00061766" w:rsidRPr="003F2F18" w:rsidRDefault="00061766" w:rsidP="0006176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E8DA8" w14:textId="38D2E95F" w:rsidR="00D1739B" w:rsidRPr="00061766" w:rsidRDefault="0097640B" w:rsidP="00061766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586E" w:rsidRPr="00061766">
        <w:rPr>
          <w:rFonts w:ascii="Times New Roman" w:hAnsi="Times New Roman" w:cs="Times New Roman"/>
          <w:sz w:val="28"/>
          <w:szCs w:val="28"/>
        </w:rPr>
        <w:t>Принципы системы внутреннего контроля Общества состоят из восьми взаимосвязанных компонентов:</w:t>
      </w:r>
    </w:p>
    <w:p w14:paraId="5E35BC23" w14:textId="44703814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непрерывности.</w:t>
      </w:r>
      <w:r>
        <w:rPr>
          <w:rFonts w:ascii="Times New Roman" w:hAnsi="Times New Roman" w:cs="Times New Roman"/>
          <w:sz w:val="28"/>
          <w:szCs w:val="28"/>
        </w:rPr>
        <w:t xml:space="preserve"> Система внутреннего контроля функционирует на постоянной основе. </w:t>
      </w:r>
    </w:p>
    <w:p w14:paraId="20243142" w14:textId="10F9EC0E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интеграции.</w:t>
      </w:r>
      <w:r>
        <w:rPr>
          <w:rFonts w:ascii="Times New Roman" w:hAnsi="Times New Roman" w:cs="Times New Roman"/>
          <w:sz w:val="28"/>
          <w:szCs w:val="28"/>
        </w:rPr>
        <w:t xml:space="preserve"> Система внутреннего контроля является неотъемлемой частью системы корпоративного управления в Обществе. </w:t>
      </w:r>
    </w:p>
    <w:p w14:paraId="5EE181D1" w14:textId="06D5235A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комплексности.</w:t>
      </w:r>
      <w:r>
        <w:rPr>
          <w:rFonts w:ascii="Times New Roman" w:hAnsi="Times New Roman" w:cs="Times New Roman"/>
          <w:sz w:val="28"/>
          <w:szCs w:val="28"/>
        </w:rPr>
        <w:t xml:space="preserve"> Система внутреннего контроля охватывает все направления деятельности Общества и все бизнес-процессы на всех уровнях управления. </w:t>
      </w:r>
    </w:p>
    <w:p w14:paraId="3D337F5D" w14:textId="201BAEFC" w:rsidR="009A586E" w:rsidRDefault="009A586E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функциональности.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ответственности по управлению рисками в соответствии с разделением функциональных обязанностей в Обществе</w:t>
      </w:r>
      <w:r w:rsidR="002238EB">
        <w:rPr>
          <w:rFonts w:ascii="Times New Roman" w:hAnsi="Times New Roman" w:cs="Times New Roman"/>
          <w:sz w:val="28"/>
          <w:szCs w:val="28"/>
        </w:rPr>
        <w:t>.</w:t>
      </w:r>
    </w:p>
    <w:p w14:paraId="6114C0CD" w14:textId="4D86B666" w:rsidR="002238EB" w:rsidRDefault="002238EB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оптимальности.</w:t>
      </w:r>
      <w:r>
        <w:rPr>
          <w:rFonts w:ascii="Times New Roman" w:hAnsi="Times New Roman" w:cs="Times New Roman"/>
          <w:sz w:val="28"/>
          <w:szCs w:val="28"/>
        </w:rPr>
        <w:t xml:space="preserve"> Объем и сложность процедур внутреннего контроля, применяемых в Обществе, являются необходимыми </w:t>
      </w:r>
      <w:r w:rsidR="00355197">
        <w:rPr>
          <w:rFonts w:ascii="Times New Roman" w:hAnsi="Times New Roman" w:cs="Times New Roman"/>
          <w:sz w:val="28"/>
          <w:szCs w:val="28"/>
        </w:rPr>
        <w:t>и достаточными для выполнения задач и достижения целей системы внутреннего контроля в Обществе.</w:t>
      </w:r>
    </w:p>
    <w:p w14:paraId="44104A7C" w14:textId="708B3835" w:rsidR="00355197" w:rsidRPr="000D1CD6" w:rsidRDefault="00355197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разумного подхода к регламентации.</w:t>
      </w:r>
      <w:r>
        <w:rPr>
          <w:rFonts w:ascii="Times New Roman" w:hAnsi="Times New Roman" w:cs="Times New Roman"/>
          <w:sz w:val="28"/>
          <w:szCs w:val="28"/>
        </w:rPr>
        <w:t xml:space="preserve"> Общество стремится регламентировать основные процедуры внутреннего контроля таким образом, чтобы объемы документирования и формализации были достаточными </w:t>
      </w:r>
      <w:r w:rsidRPr="000D1CD6">
        <w:rPr>
          <w:rFonts w:ascii="Times New Roman" w:hAnsi="Times New Roman" w:cs="Times New Roman"/>
          <w:sz w:val="28"/>
          <w:szCs w:val="28"/>
        </w:rPr>
        <w:t xml:space="preserve">для эффективного функционирования системы внутреннего контроля. </w:t>
      </w:r>
    </w:p>
    <w:p w14:paraId="27F84616" w14:textId="64EDCCE0" w:rsidR="00355197" w:rsidRDefault="00355197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b/>
          <w:sz w:val="28"/>
          <w:szCs w:val="28"/>
        </w:rPr>
        <w:t xml:space="preserve">Принцип своевременности </w:t>
      </w:r>
      <w:r w:rsidR="00CD592B" w:rsidRPr="000D1CD6">
        <w:rPr>
          <w:rFonts w:ascii="Times New Roman" w:hAnsi="Times New Roman" w:cs="Times New Roman"/>
          <w:b/>
          <w:sz w:val="28"/>
          <w:szCs w:val="28"/>
        </w:rPr>
        <w:t xml:space="preserve">и достоверности </w:t>
      </w:r>
      <w:r w:rsidR="00061766" w:rsidRPr="000D1CD6">
        <w:rPr>
          <w:rFonts w:ascii="Times New Roman" w:hAnsi="Times New Roman" w:cs="Times New Roman"/>
          <w:b/>
          <w:sz w:val="28"/>
          <w:szCs w:val="28"/>
        </w:rPr>
        <w:t>сообщения</w:t>
      </w:r>
      <w:r w:rsidRPr="000D1CD6">
        <w:rPr>
          <w:rFonts w:ascii="Times New Roman" w:hAnsi="Times New Roman" w:cs="Times New Roman"/>
          <w:b/>
          <w:sz w:val="28"/>
          <w:szCs w:val="28"/>
        </w:rPr>
        <w:t>.</w:t>
      </w:r>
      <w:r w:rsidRPr="000D1CD6">
        <w:rPr>
          <w:rFonts w:ascii="Times New Roman" w:hAnsi="Times New Roman" w:cs="Times New Roman"/>
          <w:sz w:val="28"/>
          <w:szCs w:val="28"/>
        </w:rPr>
        <w:t xml:space="preserve"> </w:t>
      </w:r>
      <w:r w:rsidR="00CD592B" w:rsidRPr="000D1CD6">
        <w:rPr>
          <w:rFonts w:ascii="Times New Roman" w:hAnsi="Times New Roman" w:cs="Times New Roman"/>
          <w:sz w:val="28"/>
          <w:szCs w:val="28"/>
        </w:rPr>
        <w:t>Достоверная и</w:t>
      </w:r>
      <w:r w:rsidRPr="000D1CD6">
        <w:rPr>
          <w:rFonts w:ascii="Times New Roman" w:hAnsi="Times New Roman" w:cs="Times New Roman"/>
          <w:sz w:val="28"/>
          <w:szCs w:val="28"/>
        </w:rPr>
        <w:t>нформация о выявленных рисках и отклонениях от утвержденных планов и процедур своевременно предоставляется лицам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принимать соответствующие решения. </w:t>
      </w:r>
    </w:p>
    <w:p w14:paraId="344BA48A" w14:textId="2A34DF6F" w:rsidR="00355197" w:rsidRDefault="00355197" w:rsidP="000617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hAnsi="Times New Roman" w:cs="Times New Roman"/>
          <w:b/>
          <w:sz w:val="28"/>
          <w:szCs w:val="28"/>
        </w:rPr>
        <w:t>Принцип профессионализма и компетентности.</w:t>
      </w:r>
      <w:r>
        <w:rPr>
          <w:rFonts w:ascii="Times New Roman" w:hAnsi="Times New Roman" w:cs="Times New Roman"/>
          <w:sz w:val="28"/>
          <w:szCs w:val="28"/>
        </w:rPr>
        <w:t xml:space="preserve"> Работники органов управления и должностные лица Общества, осуществляющие процедуры внутреннего контроля, должны обладать достаточными знаниями и навыками для осуществления мероприятий по внутреннему контролю, а также непрерывно повышать свою квалификацию. </w:t>
      </w:r>
    </w:p>
    <w:p w14:paraId="496C7B57" w14:textId="43157D43" w:rsidR="00355197" w:rsidRDefault="00061766" w:rsidP="00061766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197">
        <w:rPr>
          <w:rFonts w:ascii="Times New Roman" w:hAnsi="Times New Roman" w:cs="Times New Roman"/>
          <w:sz w:val="28"/>
          <w:szCs w:val="28"/>
        </w:rPr>
        <w:t xml:space="preserve">Внутренний контроль Общества является линейным процессом, в котором один компонент оказывает влияние на следующий. </w:t>
      </w:r>
    </w:p>
    <w:p w14:paraId="2A735C77" w14:textId="77777777" w:rsidR="00EF6EBA" w:rsidRPr="00F52567" w:rsidRDefault="00EF6EBA" w:rsidP="00EF6EB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4D3D52" w14:textId="60FBD71C" w:rsidR="00C946BB" w:rsidRPr="0097640B" w:rsidRDefault="00FC3D0D" w:rsidP="00EF6EBA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>Распределение функци</w:t>
      </w:r>
      <w:r w:rsidR="00071D2A"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>й</w:t>
      </w: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и обязанностей в рамках системы управления рисками</w:t>
      </w:r>
      <w:r w:rsidR="006E4F33">
        <w:rPr>
          <w:rStyle w:val="af4"/>
          <w:rFonts w:ascii="Times New Roman" w:hAnsi="Times New Roman" w:cs="Times New Roman"/>
          <w:i w:val="0"/>
          <w:sz w:val="28"/>
          <w:szCs w:val="28"/>
        </w:rPr>
        <w:t>.</w:t>
      </w:r>
    </w:p>
    <w:p w14:paraId="76366414" w14:textId="36B7EFC6" w:rsidR="00A331DA" w:rsidRPr="00593065" w:rsidRDefault="00C05F05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системы управления рисками и внутреннего контроля функции и обязанности субъектов системы управления рисками и внутреннего контроля распределены следующим образом:</w:t>
      </w:r>
    </w:p>
    <w:p w14:paraId="1FAA45AF" w14:textId="77777777" w:rsidR="00D1739B" w:rsidRPr="00EB3D4C" w:rsidRDefault="00D1739B" w:rsidP="00CE0A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00C22" w14:textId="2D1699A7" w:rsidR="00CE0A14" w:rsidRPr="00EF6EBA" w:rsidRDefault="00EF6EBA" w:rsidP="00EF6EBA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A14" w:rsidRPr="00EF6EBA">
        <w:rPr>
          <w:rFonts w:ascii="Times New Roman" w:hAnsi="Times New Roman" w:cs="Times New Roman"/>
          <w:b/>
          <w:sz w:val="28"/>
          <w:szCs w:val="28"/>
        </w:rPr>
        <w:t>Совет директоров Общества</w:t>
      </w:r>
    </w:p>
    <w:p w14:paraId="1EFF0726" w14:textId="73686601" w:rsidR="00CD592B" w:rsidRDefault="00CD592B" w:rsidP="00CD592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 общую политику Общества </w:t>
      </w:r>
      <w:proofErr w:type="gramStart"/>
      <w:r w:rsidR="0046423F">
        <w:rPr>
          <w:rFonts w:ascii="Times New Roman" w:hAnsi="Times New Roman" w:cs="Times New Roman"/>
          <w:sz w:val="28"/>
          <w:szCs w:val="28"/>
        </w:rPr>
        <w:t>по управлениями</w:t>
      </w:r>
      <w:proofErr w:type="gramEnd"/>
      <w:r w:rsidR="0046423F">
        <w:rPr>
          <w:rFonts w:ascii="Times New Roman" w:hAnsi="Times New Roman" w:cs="Times New Roman"/>
          <w:sz w:val="28"/>
          <w:szCs w:val="28"/>
        </w:rPr>
        <w:t xml:space="preserve"> рисками и внутреннему контролю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3CC0C4" w14:textId="73DAF81D" w:rsidR="00666605" w:rsidRDefault="00CD592B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положение по</w:t>
      </w:r>
      <w:r w:rsidR="00666605">
        <w:rPr>
          <w:rFonts w:ascii="Times New Roman" w:hAnsi="Times New Roman" w:cs="Times New Roman"/>
          <w:sz w:val="28"/>
          <w:szCs w:val="28"/>
        </w:rPr>
        <w:t xml:space="preserve"> внутренне</w:t>
      </w:r>
      <w:r>
        <w:rPr>
          <w:rFonts w:ascii="Times New Roman" w:hAnsi="Times New Roman" w:cs="Times New Roman"/>
          <w:sz w:val="28"/>
          <w:szCs w:val="28"/>
        </w:rPr>
        <w:t>му аудиту, определяющее</w:t>
      </w:r>
      <w:r w:rsidR="00666605">
        <w:rPr>
          <w:rFonts w:ascii="Times New Roman" w:hAnsi="Times New Roman" w:cs="Times New Roman"/>
          <w:sz w:val="28"/>
          <w:szCs w:val="28"/>
        </w:rPr>
        <w:t xml:space="preserve"> цели, задачи и функции внутреннего аудита. </w:t>
      </w:r>
    </w:p>
    <w:p w14:paraId="73549C38" w14:textId="4938CB7B" w:rsidR="00666605" w:rsidRDefault="00666605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</w:t>
      </w:r>
      <w:r w:rsidR="00D95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финансовые, так и нефинансовые риски, которым подвержено Общество, в том числе операционные, социальные, этические, экологические и иные нефинансовые риски. </w:t>
      </w:r>
    </w:p>
    <w:p w14:paraId="654F06E4" w14:textId="27ABD1FF" w:rsidR="00666605" w:rsidRDefault="00666605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приемлемую величину рисков для Общества. </w:t>
      </w:r>
    </w:p>
    <w:p w14:paraId="0AE4EA63" w14:textId="5A88BCCD" w:rsidR="00666605" w:rsidRPr="00EB3D4C" w:rsidRDefault="00362657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рассматривает вопросы организации, функционирования и эффективности СУР и внутреннего контроля и при необходимости дает рекомендации по ее улучшению. </w:t>
      </w:r>
      <w:r w:rsidR="00CE0A14" w:rsidRPr="00EB3D4C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 xml:space="preserve">- Определяет принципы и подходы к организации СУР и внутреннего контроля. </w:t>
      </w:r>
    </w:p>
    <w:p w14:paraId="761AE0F3" w14:textId="36DCC07D" w:rsidR="00AD3B89" w:rsidRDefault="00AD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4C0BE" w14:textId="77777777" w:rsidR="00AD3B89" w:rsidRDefault="00AD3B89" w:rsidP="00AD3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36BC0" w14:textId="6873D0C5" w:rsidR="00CE0A14" w:rsidRPr="000D1CD6" w:rsidRDefault="00EF6EBA" w:rsidP="00EF6EBA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B89" w:rsidRPr="00AD3B89">
        <w:rPr>
          <w:rFonts w:ascii="Times New Roman" w:hAnsi="Times New Roman" w:cs="Times New Roman"/>
          <w:b/>
          <w:sz w:val="28"/>
          <w:szCs w:val="28"/>
        </w:rPr>
        <w:t xml:space="preserve">Комитет по аудиту Совета </w:t>
      </w:r>
      <w:r w:rsidR="00AD3B89" w:rsidRPr="000D1CD6">
        <w:rPr>
          <w:rFonts w:ascii="Times New Roman" w:hAnsi="Times New Roman" w:cs="Times New Roman"/>
          <w:b/>
          <w:sz w:val="28"/>
          <w:szCs w:val="28"/>
        </w:rPr>
        <w:t>директоров Общества</w:t>
      </w:r>
    </w:p>
    <w:p w14:paraId="01F21C20" w14:textId="06EAB771" w:rsidR="00666605" w:rsidRPr="000D1CD6" w:rsidRDefault="00666605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Проводит периодический анализ основных рисков Общества (в том числе финансовых, операционных и юридических), </w:t>
      </w:r>
      <w:r w:rsidR="00CD592B" w:rsidRPr="000D1CD6">
        <w:rPr>
          <w:rFonts w:ascii="Times New Roman" w:hAnsi="Times New Roman" w:cs="Times New Roman"/>
          <w:sz w:val="28"/>
          <w:szCs w:val="28"/>
        </w:rPr>
        <w:t>организовывает разработку принципов</w:t>
      </w:r>
      <w:r w:rsidR="007A75F3">
        <w:rPr>
          <w:rFonts w:ascii="Times New Roman" w:hAnsi="Times New Roman" w:cs="Times New Roman"/>
          <w:sz w:val="28"/>
          <w:szCs w:val="28"/>
        </w:rPr>
        <w:t xml:space="preserve">, </w:t>
      </w:r>
      <w:r w:rsidRPr="000D1CD6">
        <w:rPr>
          <w:rFonts w:ascii="Times New Roman" w:hAnsi="Times New Roman" w:cs="Times New Roman"/>
          <w:sz w:val="28"/>
          <w:szCs w:val="28"/>
        </w:rPr>
        <w:t>политик</w:t>
      </w:r>
      <w:r w:rsidR="007A75F3">
        <w:rPr>
          <w:rFonts w:ascii="Times New Roman" w:hAnsi="Times New Roman" w:cs="Times New Roman"/>
          <w:sz w:val="28"/>
          <w:szCs w:val="28"/>
        </w:rPr>
        <w:t>и</w:t>
      </w:r>
      <w:r w:rsidRPr="000D1CD6">
        <w:rPr>
          <w:rFonts w:ascii="Times New Roman" w:hAnsi="Times New Roman" w:cs="Times New Roman"/>
          <w:sz w:val="28"/>
          <w:szCs w:val="28"/>
        </w:rPr>
        <w:t>, посредством которых исполнительные органы Общества выявляют риски, оценивают их и управляют ими.</w:t>
      </w:r>
    </w:p>
    <w:p w14:paraId="30B6D0E4" w14:textId="63A3F274" w:rsidR="00666605" w:rsidRPr="000D1CD6" w:rsidRDefault="00D9571B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Проводи</w:t>
      </w:r>
      <w:r w:rsidR="00666605" w:rsidRPr="000D1CD6">
        <w:rPr>
          <w:rFonts w:ascii="Times New Roman" w:hAnsi="Times New Roman" w:cs="Times New Roman"/>
          <w:sz w:val="28"/>
          <w:szCs w:val="28"/>
        </w:rPr>
        <w:t>т оценку общей эффективности деят</w:t>
      </w:r>
      <w:r w:rsidR="00EF6EBA" w:rsidRPr="000D1CD6">
        <w:rPr>
          <w:rFonts w:ascii="Times New Roman" w:hAnsi="Times New Roman" w:cs="Times New Roman"/>
          <w:sz w:val="28"/>
          <w:szCs w:val="28"/>
        </w:rPr>
        <w:t>ельности внутренних контроль</w:t>
      </w:r>
      <w:r w:rsidR="004E2F38">
        <w:rPr>
          <w:rFonts w:ascii="Times New Roman" w:hAnsi="Times New Roman" w:cs="Times New Roman"/>
          <w:sz w:val="28"/>
          <w:szCs w:val="28"/>
        </w:rPr>
        <w:t>н</w:t>
      </w:r>
      <w:r w:rsidR="00EF6EBA" w:rsidRPr="000D1CD6">
        <w:rPr>
          <w:rFonts w:ascii="Times New Roman" w:hAnsi="Times New Roman" w:cs="Times New Roman"/>
          <w:sz w:val="28"/>
          <w:szCs w:val="28"/>
        </w:rPr>
        <w:t xml:space="preserve">ых </w:t>
      </w:r>
      <w:r w:rsidR="00666605" w:rsidRPr="000D1CD6">
        <w:rPr>
          <w:rFonts w:ascii="Times New Roman" w:hAnsi="Times New Roman" w:cs="Times New Roman"/>
          <w:sz w:val="28"/>
          <w:szCs w:val="28"/>
        </w:rPr>
        <w:t xml:space="preserve">органов </w:t>
      </w:r>
      <w:proofErr w:type="gramStart"/>
      <w:r w:rsidR="004E2F38">
        <w:rPr>
          <w:rFonts w:ascii="Times New Roman" w:hAnsi="Times New Roman" w:cs="Times New Roman"/>
          <w:sz w:val="28"/>
          <w:szCs w:val="28"/>
        </w:rPr>
        <w:t xml:space="preserve">по </w:t>
      </w:r>
      <w:r w:rsidR="00666605" w:rsidRPr="000D1CD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E2F3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666605" w:rsidRPr="000D1CD6">
        <w:rPr>
          <w:rFonts w:ascii="Times New Roman" w:hAnsi="Times New Roman" w:cs="Times New Roman"/>
          <w:sz w:val="28"/>
          <w:szCs w:val="28"/>
        </w:rPr>
        <w:t xml:space="preserve"> рисками, а также проверку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выполнения Генеральным директором, ключевыми руководителями и руководителями структурных подразделений</w:t>
      </w:r>
      <w:r w:rsidR="00666605" w:rsidRPr="000D1CD6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="00CF0E0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6605" w:rsidRPr="000D1CD6">
        <w:rPr>
          <w:rFonts w:ascii="Times New Roman" w:hAnsi="Times New Roman" w:cs="Times New Roman"/>
          <w:sz w:val="28"/>
          <w:szCs w:val="28"/>
        </w:rPr>
        <w:t>внутренн</w:t>
      </w:r>
      <w:r w:rsidR="00CF0E00">
        <w:rPr>
          <w:rFonts w:ascii="Times New Roman" w:hAnsi="Times New Roman" w:cs="Times New Roman"/>
          <w:sz w:val="28"/>
          <w:szCs w:val="28"/>
        </w:rPr>
        <w:t>его</w:t>
      </w:r>
      <w:r w:rsidR="00666605" w:rsidRPr="000D1CD6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CF0E00">
        <w:rPr>
          <w:rFonts w:ascii="Times New Roman" w:hAnsi="Times New Roman" w:cs="Times New Roman"/>
          <w:sz w:val="28"/>
          <w:szCs w:val="28"/>
        </w:rPr>
        <w:t>а</w:t>
      </w:r>
      <w:r w:rsidR="00666605" w:rsidRPr="000D1CD6">
        <w:rPr>
          <w:rFonts w:ascii="Times New Roman" w:hAnsi="Times New Roman" w:cs="Times New Roman"/>
          <w:sz w:val="28"/>
          <w:szCs w:val="28"/>
        </w:rPr>
        <w:t xml:space="preserve"> и аудитора Общества.</w:t>
      </w:r>
    </w:p>
    <w:p w14:paraId="70788DEC" w14:textId="5EE0A74A" w:rsidR="00666605" w:rsidRPr="000D1CD6" w:rsidRDefault="00D138C2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Организовывае</w:t>
      </w:r>
      <w:r w:rsidR="00CD592B" w:rsidRPr="000D1CD6">
        <w:rPr>
          <w:rFonts w:ascii="Times New Roman" w:hAnsi="Times New Roman" w:cs="Times New Roman"/>
          <w:sz w:val="28"/>
          <w:szCs w:val="28"/>
        </w:rPr>
        <w:t>т разработку рекомендаций</w:t>
      </w:r>
      <w:r w:rsidR="00666605" w:rsidRPr="000D1CD6">
        <w:rPr>
          <w:rFonts w:ascii="Times New Roman" w:hAnsi="Times New Roman" w:cs="Times New Roman"/>
          <w:sz w:val="28"/>
          <w:szCs w:val="28"/>
        </w:rPr>
        <w:t xml:space="preserve"> по контролю над управлением рисками и аудиту </w:t>
      </w:r>
      <w:r w:rsidR="00EF6EBA" w:rsidRPr="000D1CD6">
        <w:rPr>
          <w:rFonts w:ascii="Times New Roman" w:hAnsi="Times New Roman" w:cs="Times New Roman"/>
          <w:sz w:val="28"/>
          <w:szCs w:val="28"/>
        </w:rPr>
        <w:t>дочерних компаний</w:t>
      </w:r>
      <w:r w:rsidR="00666605" w:rsidRPr="000D1CD6">
        <w:rPr>
          <w:rFonts w:ascii="Times New Roman" w:hAnsi="Times New Roman" w:cs="Times New Roman"/>
          <w:sz w:val="28"/>
          <w:szCs w:val="28"/>
        </w:rPr>
        <w:t>.</w:t>
      </w:r>
    </w:p>
    <w:p w14:paraId="1AE67507" w14:textId="77777777" w:rsidR="00666605" w:rsidRDefault="00666605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2F965" w14:textId="77777777" w:rsidR="00D1739B" w:rsidRPr="00EB3D4C" w:rsidRDefault="00D1739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A32B7" w14:textId="39642094" w:rsidR="00666605" w:rsidRPr="008E3543" w:rsidRDefault="00AD3B89" w:rsidP="00EF6EBA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D">
        <w:rPr>
          <w:rFonts w:ascii="Times New Roman" w:hAnsi="Times New Roman" w:cs="Times New Roman"/>
          <w:b/>
          <w:sz w:val="28"/>
          <w:szCs w:val="28"/>
        </w:rPr>
        <w:t>Отдел</w:t>
      </w:r>
      <w:r w:rsidR="00816E86" w:rsidRPr="008E3543">
        <w:rPr>
          <w:rFonts w:ascii="Times New Roman" w:hAnsi="Times New Roman" w:cs="Times New Roman"/>
          <w:b/>
          <w:sz w:val="28"/>
          <w:szCs w:val="28"/>
        </w:rPr>
        <w:t xml:space="preserve"> внутреннего аудита</w:t>
      </w:r>
    </w:p>
    <w:p w14:paraId="1CEDD021" w14:textId="4152BE1E" w:rsidR="008B4857" w:rsidRPr="000D1CD6" w:rsidRDefault="008B4857" w:rsidP="008B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3">
        <w:rPr>
          <w:rFonts w:ascii="Times New Roman" w:hAnsi="Times New Roman" w:cs="Times New Roman"/>
          <w:sz w:val="28"/>
          <w:szCs w:val="28"/>
        </w:rPr>
        <w:t xml:space="preserve">Функционально </w:t>
      </w:r>
      <w:r w:rsidRPr="000D1CD6">
        <w:rPr>
          <w:rFonts w:ascii="Times New Roman" w:hAnsi="Times New Roman" w:cs="Times New Roman"/>
          <w:sz w:val="28"/>
          <w:szCs w:val="28"/>
        </w:rPr>
        <w:t>подчиняется Совету директоров Общества, что означает:</w:t>
      </w:r>
    </w:p>
    <w:p w14:paraId="1E546290" w14:textId="510C3D2A" w:rsidR="008B4857" w:rsidRPr="000D1CD6" w:rsidRDefault="008B4857" w:rsidP="008B48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Утверждение Советом </w:t>
      </w:r>
      <w:proofErr w:type="gramStart"/>
      <w:r w:rsidRPr="000D1CD6">
        <w:rPr>
          <w:rFonts w:ascii="Times New Roman" w:hAnsi="Times New Roman" w:cs="Times New Roman"/>
          <w:sz w:val="28"/>
          <w:szCs w:val="28"/>
        </w:rPr>
        <w:t>директоро</w:t>
      </w:r>
      <w:r w:rsidR="00951564" w:rsidRPr="000D1CD6">
        <w:rPr>
          <w:rFonts w:ascii="Times New Roman" w:hAnsi="Times New Roman" w:cs="Times New Roman"/>
          <w:sz w:val="28"/>
          <w:szCs w:val="28"/>
        </w:rPr>
        <w:t xml:space="preserve">в  </w:t>
      </w:r>
      <w:r w:rsidR="004B6325">
        <w:rPr>
          <w:rFonts w:ascii="Times New Roman" w:hAnsi="Times New Roman" w:cs="Times New Roman"/>
          <w:sz w:val="28"/>
          <w:szCs w:val="28"/>
        </w:rPr>
        <w:t>П</w:t>
      </w:r>
      <w:r w:rsidR="00951564" w:rsidRPr="000D1CD6">
        <w:rPr>
          <w:rFonts w:ascii="Times New Roman" w:hAnsi="Times New Roman" w:cs="Times New Roman"/>
          <w:sz w:val="28"/>
          <w:szCs w:val="28"/>
        </w:rPr>
        <w:t>оложения</w:t>
      </w:r>
      <w:proofErr w:type="gramEnd"/>
      <w:r w:rsidRPr="000D1CD6">
        <w:rPr>
          <w:rFonts w:ascii="Times New Roman" w:hAnsi="Times New Roman" w:cs="Times New Roman"/>
          <w:sz w:val="28"/>
          <w:szCs w:val="28"/>
        </w:rPr>
        <w:t xml:space="preserve"> </w:t>
      </w:r>
      <w:r w:rsidR="002B1C28">
        <w:rPr>
          <w:rFonts w:ascii="Times New Roman" w:hAnsi="Times New Roman" w:cs="Times New Roman"/>
          <w:sz w:val="28"/>
          <w:szCs w:val="28"/>
        </w:rPr>
        <w:t xml:space="preserve">о внутреннем </w:t>
      </w:r>
      <w:r w:rsidRPr="000D1CD6">
        <w:rPr>
          <w:rFonts w:ascii="Times New Roman" w:hAnsi="Times New Roman" w:cs="Times New Roman"/>
          <w:sz w:val="28"/>
          <w:szCs w:val="28"/>
        </w:rPr>
        <w:t>аудит</w:t>
      </w:r>
      <w:r w:rsidR="002B1C28">
        <w:rPr>
          <w:rFonts w:ascii="Times New Roman" w:hAnsi="Times New Roman" w:cs="Times New Roman"/>
          <w:sz w:val="28"/>
          <w:szCs w:val="28"/>
        </w:rPr>
        <w:t>е</w:t>
      </w:r>
      <w:r w:rsidRPr="000D1CD6">
        <w:rPr>
          <w:rFonts w:ascii="Times New Roman" w:hAnsi="Times New Roman" w:cs="Times New Roman"/>
          <w:sz w:val="28"/>
          <w:szCs w:val="28"/>
        </w:rPr>
        <w:t xml:space="preserve"> </w:t>
      </w:r>
      <w:r w:rsidR="002B1C28">
        <w:rPr>
          <w:rFonts w:ascii="Times New Roman" w:hAnsi="Times New Roman" w:cs="Times New Roman"/>
          <w:sz w:val="28"/>
          <w:szCs w:val="28"/>
        </w:rPr>
        <w:t xml:space="preserve">, </w:t>
      </w:r>
      <w:r w:rsidRPr="000D1CD6">
        <w:rPr>
          <w:rFonts w:ascii="Times New Roman" w:hAnsi="Times New Roman" w:cs="Times New Roman"/>
          <w:sz w:val="28"/>
          <w:szCs w:val="28"/>
        </w:rPr>
        <w:t xml:space="preserve">определяющей цели, задачи и функции внутреннего аудита. </w:t>
      </w:r>
    </w:p>
    <w:p w14:paraId="18EFE42B" w14:textId="1476A08E" w:rsidR="008B4857" w:rsidRPr="000D1CD6" w:rsidRDefault="008B4857" w:rsidP="008B48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Утверждение Советом директоров </w:t>
      </w:r>
      <w:r w:rsidR="00DE3C6B">
        <w:rPr>
          <w:rFonts w:ascii="Times New Roman" w:hAnsi="Times New Roman" w:cs="Times New Roman"/>
          <w:sz w:val="28"/>
          <w:szCs w:val="28"/>
        </w:rPr>
        <w:t xml:space="preserve">по рекомендации Комитета по аудиту </w:t>
      </w:r>
      <w:r w:rsidR="00951564" w:rsidRPr="000D1CD6">
        <w:rPr>
          <w:rFonts w:ascii="Times New Roman" w:hAnsi="Times New Roman" w:cs="Times New Roman"/>
          <w:sz w:val="28"/>
          <w:szCs w:val="28"/>
        </w:rPr>
        <w:t>план</w:t>
      </w:r>
      <w:r w:rsidR="00DE3C6B">
        <w:rPr>
          <w:rFonts w:ascii="Times New Roman" w:hAnsi="Times New Roman" w:cs="Times New Roman"/>
          <w:sz w:val="28"/>
          <w:szCs w:val="28"/>
        </w:rPr>
        <w:t>а</w:t>
      </w:r>
      <w:r w:rsidR="00951564" w:rsidRPr="000D1CD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</w:t>
      </w:r>
      <w:r w:rsidR="00951564" w:rsidRPr="000D1CD6">
        <w:rPr>
          <w:rFonts w:ascii="Times New Roman" w:hAnsi="Times New Roman" w:cs="Times New Roman"/>
          <w:sz w:val="28"/>
          <w:szCs w:val="28"/>
        </w:rPr>
        <w:t xml:space="preserve">треннего аудита и бюджета </w:t>
      </w:r>
      <w:r w:rsidR="008C370A">
        <w:rPr>
          <w:rFonts w:ascii="Times New Roman" w:hAnsi="Times New Roman" w:cs="Times New Roman"/>
          <w:sz w:val="28"/>
          <w:szCs w:val="28"/>
        </w:rPr>
        <w:t>Отдела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аудита.</w:t>
      </w:r>
    </w:p>
    <w:p w14:paraId="0BDC8DBD" w14:textId="512033B6" w:rsidR="008B4857" w:rsidRPr="000D1CD6" w:rsidRDefault="008B4857" w:rsidP="008B48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Получение Советом директоров (комитетом по аудиту) </w:t>
      </w:r>
      <w:r w:rsidR="00142E43" w:rsidRPr="000D1CD6">
        <w:rPr>
          <w:rFonts w:ascii="Times New Roman" w:hAnsi="Times New Roman" w:cs="Times New Roman"/>
          <w:sz w:val="28"/>
          <w:szCs w:val="28"/>
        </w:rPr>
        <w:t>информации о хо</w:t>
      </w:r>
      <w:r w:rsidR="00951564" w:rsidRPr="000D1CD6">
        <w:rPr>
          <w:rFonts w:ascii="Times New Roman" w:hAnsi="Times New Roman" w:cs="Times New Roman"/>
          <w:sz w:val="28"/>
          <w:szCs w:val="28"/>
        </w:rPr>
        <w:t>де выполнения плана работы</w:t>
      </w:r>
      <w:r w:rsidR="00142E43" w:rsidRPr="000D1CD6">
        <w:rPr>
          <w:rFonts w:ascii="Times New Roman" w:hAnsi="Times New Roman" w:cs="Times New Roman"/>
          <w:sz w:val="28"/>
          <w:szCs w:val="28"/>
        </w:rPr>
        <w:t xml:space="preserve"> и об осуществлении внутреннего аудита. </w:t>
      </w:r>
    </w:p>
    <w:p w14:paraId="1C818913" w14:textId="513B7FE3" w:rsidR="00142E43" w:rsidRPr="000D1CD6" w:rsidRDefault="00142E43" w:rsidP="008B48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Советом директоров </w:t>
      </w:r>
      <w:r w:rsidR="00272966">
        <w:rPr>
          <w:rFonts w:ascii="Times New Roman" w:hAnsi="Times New Roman" w:cs="Times New Roman"/>
          <w:sz w:val="28"/>
          <w:szCs w:val="28"/>
        </w:rPr>
        <w:t>по рекомендации Комитета по аудиту</w:t>
      </w:r>
      <w:r w:rsidRPr="000D1CD6">
        <w:rPr>
          <w:rFonts w:ascii="Times New Roman" w:hAnsi="Times New Roman" w:cs="Times New Roman"/>
          <w:sz w:val="28"/>
          <w:szCs w:val="28"/>
        </w:rPr>
        <w:t xml:space="preserve"> решений о назначении, освобождении от должности, а также определение вознаграждения руководителя </w:t>
      </w:r>
      <w:r w:rsidR="00085E9C">
        <w:rPr>
          <w:rFonts w:ascii="Times New Roman" w:hAnsi="Times New Roman" w:cs="Times New Roman"/>
          <w:sz w:val="28"/>
          <w:szCs w:val="28"/>
        </w:rPr>
        <w:t>Отдела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аудита. </w:t>
      </w:r>
    </w:p>
    <w:p w14:paraId="1A74B7B1" w14:textId="0EF0FBEA" w:rsidR="00142E43" w:rsidRPr="000D1CD6" w:rsidRDefault="00142E43" w:rsidP="008B48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Рассмотрение Советом директоров (комитетом по аудиту) существенных ограничений полно</w:t>
      </w:r>
      <w:r w:rsidR="00951564" w:rsidRPr="000D1CD6">
        <w:rPr>
          <w:rFonts w:ascii="Times New Roman" w:hAnsi="Times New Roman" w:cs="Times New Roman"/>
          <w:sz w:val="28"/>
          <w:szCs w:val="28"/>
        </w:rPr>
        <w:t>мочий службы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 или иных ограничений, способных негативно повлиять на осуществление внутреннего аудита. </w:t>
      </w:r>
    </w:p>
    <w:p w14:paraId="2F061709" w14:textId="4BA2514A" w:rsidR="00142E43" w:rsidRPr="000D1CD6" w:rsidRDefault="00951564" w:rsidP="001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Административно </w:t>
      </w:r>
      <w:r w:rsidR="00085E9C">
        <w:rPr>
          <w:rFonts w:ascii="Times New Roman" w:hAnsi="Times New Roman" w:cs="Times New Roman"/>
          <w:sz w:val="28"/>
          <w:szCs w:val="28"/>
        </w:rPr>
        <w:t>Отдел</w:t>
      </w:r>
      <w:r w:rsidR="00142E43"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 подчиняется Генеральному директору Общества, что означает:</w:t>
      </w:r>
    </w:p>
    <w:p w14:paraId="6DD6D3CE" w14:textId="1D6CDA27" w:rsidR="00142E43" w:rsidRPr="000D1CD6" w:rsidRDefault="00142E43" w:rsidP="00142E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Выделение необходимых средств в рам</w:t>
      </w:r>
      <w:r w:rsidR="00951564" w:rsidRPr="000D1CD6">
        <w:rPr>
          <w:rFonts w:ascii="Times New Roman" w:hAnsi="Times New Roman" w:cs="Times New Roman"/>
          <w:sz w:val="28"/>
          <w:szCs w:val="28"/>
        </w:rPr>
        <w:t>ках утвержденного бюджета службы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аудита. </w:t>
      </w:r>
    </w:p>
    <w:p w14:paraId="075A0070" w14:textId="469A9DBA" w:rsidR="00142E43" w:rsidRPr="000D1CD6" w:rsidRDefault="00142E43" w:rsidP="00142E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Получен</w:t>
      </w:r>
      <w:r w:rsidR="00951564" w:rsidRPr="000D1CD6">
        <w:rPr>
          <w:rFonts w:ascii="Times New Roman" w:hAnsi="Times New Roman" w:cs="Times New Roman"/>
          <w:sz w:val="28"/>
          <w:szCs w:val="28"/>
        </w:rPr>
        <w:t xml:space="preserve">ие отчетов о деятельности </w:t>
      </w:r>
      <w:r w:rsidR="00085E9C">
        <w:rPr>
          <w:rFonts w:ascii="Times New Roman" w:hAnsi="Times New Roman" w:cs="Times New Roman"/>
          <w:sz w:val="28"/>
          <w:szCs w:val="28"/>
        </w:rPr>
        <w:t>Отдела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аудита. </w:t>
      </w:r>
    </w:p>
    <w:p w14:paraId="3326F482" w14:textId="37E7851A" w:rsidR="00C964C4" w:rsidRPr="000D1CD6" w:rsidRDefault="00C964C4" w:rsidP="00142E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Оказание поддержки во взаимодействии с подразделениями Общества. </w:t>
      </w:r>
    </w:p>
    <w:p w14:paraId="47E9F89B" w14:textId="1B780F3D" w:rsidR="00C964C4" w:rsidRPr="000D1CD6" w:rsidRDefault="00C964C4" w:rsidP="00142E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Администрирование полити</w:t>
      </w:r>
      <w:r w:rsidR="00951564" w:rsidRPr="000D1CD6">
        <w:rPr>
          <w:rFonts w:ascii="Times New Roman" w:hAnsi="Times New Roman" w:cs="Times New Roman"/>
          <w:sz w:val="28"/>
          <w:szCs w:val="28"/>
        </w:rPr>
        <w:t xml:space="preserve">к и процедур деятельности </w:t>
      </w:r>
      <w:r w:rsidR="002B527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D1CD6">
        <w:rPr>
          <w:rFonts w:ascii="Times New Roman" w:hAnsi="Times New Roman" w:cs="Times New Roman"/>
          <w:sz w:val="28"/>
          <w:szCs w:val="28"/>
        </w:rPr>
        <w:t xml:space="preserve">внутреннего аудита. </w:t>
      </w:r>
    </w:p>
    <w:p w14:paraId="1FA4EC6E" w14:textId="6142205B" w:rsidR="00721F4E" w:rsidRDefault="00721F4E" w:rsidP="0072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Кандидатуру руководителя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D1CD6">
        <w:rPr>
          <w:rFonts w:ascii="Times New Roman" w:hAnsi="Times New Roman" w:cs="Times New Roman"/>
          <w:sz w:val="28"/>
          <w:szCs w:val="28"/>
        </w:rPr>
        <w:t xml:space="preserve">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и утверждает </w:t>
      </w:r>
      <w:r>
        <w:rPr>
          <w:rFonts w:ascii="Times New Roman" w:hAnsi="Times New Roman" w:cs="Times New Roman"/>
          <w:sz w:val="28"/>
          <w:szCs w:val="28"/>
        </w:rPr>
        <w:t xml:space="preserve">Совет директоров по рекомендации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D1CD6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1CD6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CD6">
        <w:rPr>
          <w:rFonts w:ascii="Times New Roman" w:hAnsi="Times New Roman" w:cs="Times New Roman"/>
          <w:sz w:val="28"/>
          <w:szCs w:val="28"/>
        </w:rPr>
        <w:t xml:space="preserve"> Общества. </w:t>
      </w:r>
    </w:p>
    <w:p w14:paraId="37103DBD" w14:textId="5F7985E8" w:rsidR="007D18F8" w:rsidRPr="000D1CD6" w:rsidRDefault="005E644A" w:rsidP="00951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D18F8" w:rsidRPr="000D1CD6">
        <w:rPr>
          <w:rFonts w:ascii="Times New Roman" w:hAnsi="Times New Roman" w:cs="Times New Roman"/>
          <w:sz w:val="28"/>
          <w:szCs w:val="28"/>
        </w:rPr>
        <w:t xml:space="preserve"> внутреннего</w:t>
      </w:r>
      <w:proofErr w:type="gramEnd"/>
      <w:r w:rsidR="007D18F8" w:rsidRPr="000D1CD6">
        <w:rPr>
          <w:rFonts w:ascii="Times New Roman" w:hAnsi="Times New Roman" w:cs="Times New Roman"/>
          <w:sz w:val="28"/>
          <w:szCs w:val="28"/>
        </w:rPr>
        <w:t xml:space="preserve"> аудита проводит оценку эффективности системы внутреннего контроля и системы управления рисками, а также оценку корпоративного управления.</w:t>
      </w:r>
    </w:p>
    <w:p w14:paraId="3F0AF9ED" w14:textId="1F288219" w:rsidR="00142E43" w:rsidRPr="000D1CD6" w:rsidRDefault="00142E43" w:rsidP="00142E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3968BFB" w14:textId="31AEFDAA" w:rsidR="00CE0A14" w:rsidRPr="000D1CD6" w:rsidRDefault="00DA0A18" w:rsidP="00EF6EBA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FDE" w:rsidRPr="000D1CD6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 w:rsidR="00BE5B2C" w:rsidRPr="000D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7C0" w:rsidRPr="000D1CD6">
        <w:rPr>
          <w:rFonts w:ascii="Times New Roman" w:hAnsi="Times New Roman" w:cs="Times New Roman"/>
          <w:b/>
          <w:sz w:val="28"/>
          <w:szCs w:val="28"/>
        </w:rPr>
        <w:t>Общества</w:t>
      </w:r>
      <w:r w:rsidR="00005D64" w:rsidRPr="000D1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84F26D" w14:textId="3376B61A" w:rsidR="005267C0" w:rsidRPr="000D1CD6" w:rsidRDefault="00DA0A18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О</w:t>
      </w:r>
      <w:r w:rsidR="005267C0" w:rsidRPr="000D1CD6">
        <w:rPr>
          <w:rFonts w:ascii="Times New Roman" w:hAnsi="Times New Roman" w:cs="Times New Roman"/>
          <w:sz w:val="28"/>
          <w:szCs w:val="28"/>
        </w:rPr>
        <w:t>беспечивает создание и поддержание функционирования эффективной системы управления рисками и внутреннего контроля в Обществе</w:t>
      </w:r>
      <w:r w:rsidRPr="000D1CD6">
        <w:rPr>
          <w:rFonts w:ascii="Times New Roman" w:hAnsi="Times New Roman" w:cs="Times New Roman"/>
          <w:sz w:val="28"/>
          <w:szCs w:val="28"/>
        </w:rPr>
        <w:t>.</w:t>
      </w:r>
      <w:r w:rsidR="005267C0" w:rsidRPr="000D1C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51C0F" w14:textId="6BBD8910" w:rsidR="005267C0" w:rsidRPr="00EB3D4C" w:rsidRDefault="00DA0A18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О</w:t>
      </w:r>
      <w:r w:rsidR="005267C0" w:rsidRPr="000D1CD6">
        <w:rPr>
          <w:rFonts w:ascii="Times New Roman" w:hAnsi="Times New Roman" w:cs="Times New Roman"/>
          <w:sz w:val="28"/>
          <w:szCs w:val="28"/>
        </w:rPr>
        <w:t>твечает за выполнение решений Совета директоров</w:t>
      </w:r>
      <w:r w:rsidR="005267C0" w:rsidRPr="00EB3D4C">
        <w:rPr>
          <w:rFonts w:ascii="Times New Roman" w:hAnsi="Times New Roman" w:cs="Times New Roman"/>
          <w:sz w:val="28"/>
          <w:szCs w:val="28"/>
        </w:rPr>
        <w:t xml:space="preserve"> в области организации системы управления рисками и внутреннего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7C0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24AD5" w14:textId="63EFF432" w:rsidR="005267C0" w:rsidRPr="00EB3D4C" w:rsidRDefault="00DA0A18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67C0" w:rsidRPr="00EB3D4C">
        <w:rPr>
          <w:rFonts w:ascii="Times New Roman" w:hAnsi="Times New Roman" w:cs="Times New Roman"/>
          <w:sz w:val="28"/>
          <w:szCs w:val="28"/>
        </w:rPr>
        <w:t xml:space="preserve">аспределяет полномочия, обязанности и ответственность между его </w:t>
      </w:r>
      <w:proofErr w:type="gramStart"/>
      <w:r w:rsidR="005267C0" w:rsidRPr="00EB3D4C">
        <w:rPr>
          <w:rFonts w:ascii="Times New Roman" w:hAnsi="Times New Roman" w:cs="Times New Roman"/>
          <w:sz w:val="28"/>
          <w:szCs w:val="28"/>
        </w:rPr>
        <w:t>подчине</w:t>
      </w:r>
      <w:r w:rsidR="00C0561A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5267C0" w:rsidRPr="00EB3D4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267C0" w:rsidRPr="00EB3D4C">
        <w:rPr>
          <w:rFonts w:ascii="Times New Roman" w:hAnsi="Times New Roman" w:cs="Times New Roman"/>
          <w:sz w:val="28"/>
          <w:szCs w:val="28"/>
        </w:rPr>
        <w:t xml:space="preserve"> конкретные процедуры управления рисками и внутреннего контроля во вверенных им функциональных областях деятельности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7C0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DAFFD" w14:textId="13176AE6" w:rsidR="005267C0" w:rsidRPr="00EB3D4C" w:rsidRDefault="00DA0A18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67C0" w:rsidRPr="00EB3D4C">
        <w:rPr>
          <w:rFonts w:ascii="Times New Roman" w:hAnsi="Times New Roman" w:cs="Times New Roman"/>
          <w:sz w:val="28"/>
          <w:szCs w:val="28"/>
        </w:rPr>
        <w:t>оординирует работу по подготовке отчета перед Советом директоров о результатах функционирования системы управления рисками и внутреннего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7C0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531E3" w14:textId="5E314214" w:rsidR="005267C0" w:rsidRDefault="00DA0A18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67C0" w:rsidRPr="00EB3D4C">
        <w:rPr>
          <w:rFonts w:ascii="Times New Roman" w:hAnsi="Times New Roman" w:cs="Times New Roman"/>
          <w:sz w:val="28"/>
          <w:szCs w:val="28"/>
        </w:rPr>
        <w:t>беспечивает публичное раскрытие информации об исполнении Советом директоров обязанностей, связанных с его ролью в организации эффективной системы управления рисками и внутреннего контроля в Обществе.</w:t>
      </w:r>
    </w:p>
    <w:p w14:paraId="22C0ED42" w14:textId="21D02DB9" w:rsidR="00D87666" w:rsidRPr="00593065" w:rsidRDefault="00D87666" w:rsidP="00EF6EB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выделение необходимых средств для функционирования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внутреннго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аудита в соответствии с утвержденным бюджетом.</w:t>
      </w:r>
    </w:p>
    <w:p w14:paraId="0507950E" w14:textId="5354F3C5" w:rsidR="00D1739B" w:rsidRDefault="00D1739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8B011" w14:textId="77777777" w:rsidR="00D87666" w:rsidRPr="00EB3D4C" w:rsidRDefault="00D87666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3C997" w14:textId="5F486FAA" w:rsidR="005267C0" w:rsidRDefault="005267C0" w:rsidP="006A4A7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4A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D87666">
        <w:rPr>
          <w:rFonts w:ascii="Times New Roman" w:hAnsi="Times New Roman" w:cs="Times New Roman"/>
          <w:b/>
          <w:sz w:val="28"/>
          <w:szCs w:val="28"/>
        </w:rPr>
        <w:t xml:space="preserve">по управлению рисками и </w:t>
      </w:r>
      <w:r w:rsidRPr="00EB3D4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D87666">
        <w:rPr>
          <w:rFonts w:ascii="Times New Roman" w:hAnsi="Times New Roman" w:cs="Times New Roman"/>
          <w:b/>
          <w:sz w:val="28"/>
          <w:szCs w:val="28"/>
        </w:rPr>
        <w:t>му</w:t>
      </w:r>
      <w:r w:rsidRPr="00EB3D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3D4C">
        <w:rPr>
          <w:rFonts w:ascii="Times New Roman" w:hAnsi="Times New Roman" w:cs="Times New Roman"/>
          <w:b/>
          <w:sz w:val="28"/>
          <w:szCs w:val="28"/>
        </w:rPr>
        <w:t>контрол</w:t>
      </w:r>
      <w:r w:rsidR="00D87666">
        <w:rPr>
          <w:rFonts w:ascii="Times New Roman" w:hAnsi="Times New Roman" w:cs="Times New Roman"/>
          <w:b/>
          <w:sz w:val="28"/>
          <w:szCs w:val="28"/>
        </w:rPr>
        <w:t>ю</w:t>
      </w:r>
      <w:r w:rsidRPr="00EB3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6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72E977E6" w14:textId="07B0AC17" w:rsidR="00C66FE2" w:rsidRPr="00EB3D4C" w:rsidRDefault="00876459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FE2" w:rsidRPr="00593065">
        <w:rPr>
          <w:rFonts w:ascii="Times New Roman" w:hAnsi="Times New Roman" w:cs="Times New Roman"/>
          <w:sz w:val="28"/>
          <w:szCs w:val="28"/>
        </w:rPr>
        <w:t>существляет общую координацию процессов управления рисками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9AECA" w14:textId="0F147298" w:rsidR="00C66FE2" w:rsidRDefault="00876459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6FE2" w:rsidRPr="00EB3D4C">
        <w:rPr>
          <w:rFonts w:ascii="Times New Roman" w:hAnsi="Times New Roman" w:cs="Times New Roman"/>
          <w:sz w:val="28"/>
          <w:szCs w:val="28"/>
        </w:rPr>
        <w:t>азрабатывает методологические документы в области обеспечения процесса управления рисками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CFAE0" w14:textId="0C4B25C2" w:rsidR="008B4857" w:rsidRPr="00EB3D4C" w:rsidRDefault="008B4857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Организовывает обучение работников Общества в области управления рисками и внутреннего контроля. </w:t>
      </w:r>
    </w:p>
    <w:p w14:paraId="413AF4BB" w14:textId="2DD5B6F6" w:rsidR="00C66FE2" w:rsidRPr="00EB3D4C" w:rsidRDefault="0061505F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анализ</w:t>
      </w:r>
      <w:proofErr w:type="gramEnd"/>
      <w:r w:rsidR="00C66FE2" w:rsidRPr="00EB3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рисков Общества</w:t>
      </w:r>
      <w:r w:rsidR="00C7678C">
        <w:rPr>
          <w:rFonts w:ascii="Times New Roman" w:hAnsi="Times New Roman" w:cs="Times New Roman"/>
          <w:sz w:val="28"/>
          <w:szCs w:val="28"/>
        </w:rPr>
        <w:t xml:space="preserve"> (включая их выявление и оценку)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и выработку предложений по стратегии реагирования и перераспределению ресурсов в отношении управления соответствующими рисками</w:t>
      </w:r>
      <w:r w:rsidR="00C7678C">
        <w:rPr>
          <w:rFonts w:ascii="Times New Roman" w:hAnsi="Times New Roman" w:cs="Times New Roman"/>
          <w:sz w:val="28"/>
          <w:szCs w:val="28"/>
        </w:rPr>
        <w:t>, а также мерам внутреннего контроля</w:t>
      </w:r>
      <w:r w:rsidR="00876459">
        <w:rPr>
          <w:rFonts w:ascii="Times New Roman" w:hAnsi="Times New Roman" w:cs="Times New Roman"/>
          <w:sz w:val="28"/>
          <w:szCs w:val="28"/>
        </w:rPr>
        <w:t>.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B8DE4" w14:textId="77B4C94E" w:rsidR="00C66FE2" w:rsidRPr="00EB3D4C" w:rsidRDefault="00876459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66FE2" w:rsidRPr="00EB3D4C">
        <w:rPr>
          <w:rFonts w:ascii="Times New Roman" w:hAnsi="Times New Roman" w:cs="Times New Roman"/>
          <w:sz w:val="28"/>
          <w:szCs w:val="28"/>
        </w:rPr>
        <w:t>ормирует сводную отчетность по рискам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F2324" w14:textId="4EFB3A00" w:rsidR="00C66FE2" w:rsidRPr="00EB3D4C" w:rsidRDefault="00876459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FE2" w:rsidRPr="00EB3D4C">
        <w:rPr>
          <w:rFonts w:ascii="Times New Roman" w:hAnsi="Times New Roman" w:cs="Times New Roman"/>
          <w:sz w:val="28"/>
          <w:szCs w:val="28"/>
        </w:rPr>
        <w:t>существляет оперативный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и мониторинг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за процессом управления рисками</w:t>
      </w:r>
      <w:r>
        <w:rPr>
          <w:rFonts w:ascii="Times New Roman" w:hAnsi="Times New Roman" w:cs="Times New Roman"/>
          <w:sz w:val="28"/>
          <w:szCs w:val="28"/>
        </w:rPr>
        <w:t xml:space="preserve"> в Обществе.</w:t>
      </w:r>
    </w:p>
    <w:p w14:paraId="40C40893" w14:textId="677BDC17" w:rsidR="00C66FE2" w:rsidRPr="00EB3D4C" w:rsidRDefault="00876459" w:rsidP="006A4A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C66FE2" w:rsidRPr="00EB3D4C">
        <w:rPr>
          <w:rFonts w:ascii="Times New Roman" w:hAnsi="Times New Roman" w:cs="Times New Roman"/>
          <w:sz w:val="28"/>
          <w:szCs w:val="28"/>
        </w:rPr>
        <w:t>нформирует</w:t>
      </w:r>
      <w:r w:rsidR="002F300C" w:rsidRPr="00EB3D4C">
        <w:rPr>
          <w:rFonts w:ascii="Times New Roman" w:hAnsi="Times New Roman" w:cs="Times New Roman"/>
          <w:sz w:val="28"/>
          <w:szCs w:val="28"/>
        </w:rPr>
        <w:t xml:space="preserve"> 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</w:t>
      </w:r>
      <w:r w:rsidR="00B268DC" w:rsidRPr="00EB3D4C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 w:rsidR="00B268DC" w:rsidRPr="00EB3D4C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C66FE2" w:rsidRPr="00EB3D4C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C66FE2" w:rsidRPr="00593065">
        <w:rPr>
          <w:rFonts w:ascii="Times New Roman" w:hAnsi="Times New Roman" w:cs="Times New Roman"/>
          <w:sz w:val="28"/>
          <w:szCs w:val="28"/>
        </w:rPr>
        <w:t>об эффективности процесса управления рисками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89C9D7" w14:textId="77777777" w:rsidR="00D1739B" w:rsidRPr="00EB3D4C" w:rsidRDefault="00D1739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10B0" w14:textId="77777777" w:rsidR="00D1739B" w:rsidRPr="00593065" w:rsidRDefault="00D1739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AF8B2" w14:textId="765B5A81" w:rsidR="005267C0" w:rsidRPr="00593065" w:rsidRDefault="00571C36" w:rsidP="006A4A7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0EB">
        <w:rPr>
          <w:rFonts w:ascii="Times New Roman" w:hAnsi="Times New Roman" w:cs="Times New Roman"/>
          <w:b/>
          <w:sz w:val="28"/>
          <w:szCs w:val="28"/>
        </w:rPr>
        <w:t xml:space="preserve">Руководители </w:t>
      </w:r>
      <w:r w:rsidR="006A4A72">
        <w:rPr>
          <w:rFonts w:ascii="Times New Roman" w:hAnsi="Times New Roman" w:cs="Times New Roman"/>
          <w:b/>
          <w:sz w:val="28"/>
          <w:szCs w:val="28"/>
        </w:rPr>
        <w:t>структурных</w:t>
      </w:r>
      <w:r w:rsidR="00C060EB">
        <w:rPr>
          <w:rFonts w:ascii="Times New Roman" w:hAnsi="Times New Roman" w:cs="Times New Roman"/>
          <w:b/>
          <w:sz w:val="28"/>
          <w:szCs w:val="28"/>
        </w:rPr>
        <w:t xml:space="preserve"> подразделений</w:t>
      </w:r>
      <w:r w:rsidR="00F4044B" w:rsidRPr="00F404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4044B">
        <w:rPr>
          <w:rFonts w:ascii="Times New Roman" w:hAnsi="Times New Roman" w:cs="Times New Roman"/>
          <w:b/>
          <w:sz w:val="28"/>
          <w:szCs w:val="28"/>
        </w:rPr>
        <w:t>владельцы рисков)</w:t>
      </w:r>
      <w:r w:rsidR="00C06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C9D60D" w14:textId="149E2238" w:rsidR="00B4729B" w:rsidRPr="00593065" w:rsidRDefault="00C060EB" w:rsidP="00C0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со своими функциональными обязанностями за разработку, документирование, внедрение, мониторинг и развитие системы управления рисками и внутреннего контроля во вверенных им функциональных областях деятельности Общества. </w:t>
      </w:r>
    </w:p>
    <w:p w14:paraId="2B257642" w14:textId="77777777" w:rsidR="00D1739B" w:rsidRPr="00EB3D4C" w:rsidRDefault="00D1739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08F91" w14:textId="505A3676" w:rsidR="005267C0" w:rsidRDefault="00B4729B" w:rsidP="006A4A7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D4C">
        <w:rPr>
          <w:rFonts w:ascii="Times New Roman" w:hAnsi="Times New Roman" w:cs="Times New Roman"/>
          <w:b/>
          <w:sz w:val="28"/>
          <w:szCs w:val="28"/>
        </w:rPr>
        <w:t xml:space="preserve"> Работники</w:t>
      </w:r>
      <w:r w:rsidR="00882CBC">
        <w:rPr>
          <w:rFonts w:ascii="Times New Roman" w:hAnsi="Times New Roman" w:cs="Times New Roman"/>
          <w:b/>
          <w:sz w:val="28"/>
          <w:szCs w:val="28"/>
        </w:rPr>
        <w:t xml:space="preserve"> (владельцы рисков)</w:t>
      </w:r>
    </w:p>
    <w:p w14:paraId="10B68737" w14:textId="3033CD45" w:rsidR="00C060EB" w:rsidRDefault="00C060EB" w:rsidP="00F865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ответственность за своевременное информирование непосредственных руководителей о выявленных новых рисках.</w:t>
      </w:r>
    </w:p>
    <w:p w14:paraId="7A7E28AB" w14:textId="52B32E90" w:rsidR="005267C0" w:rsidRPr="00593065" w:rsidRDefault="00C060EB" w:rsidP="00F865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Несут ответственность за полноту и своевременность исполнения контрольных процедур по управлению рисками в соответствии с должностными инструкциями и требованиями локальных нормативных документов Общества.  </w:t>
      </w:r>
    </w:p>
    <w:p w14:paraId="54EB2673" w14:textId="77777777" w:rsidR="00D1739B" w:rsidRPr="00EB3D4C" w:rsidRDefault="00D1739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EED35" w14:textId="2E648581" w:rsidR="00C946BB" w:rsidRDefault="00C946BB" w:rsidP="00F86546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>Взаимодействие в рамках системы управления рисками</w:t>
      </w:r>
      <w:r w:rsidR="00621EEA" w:rsidRPr="0097640B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и внутреннего контроля</w:t>
      </w:r>
    </w:p>
    <w:p w14:paraId="6162646D" w14:textId="77777777" w:rsidR="00B05160" w:rsidRPr="0097640B" w:rsidRDefault="00B05160" w:rsidP="00B05160">
      <w:pPr>
        <w:pStyle w:val="a3"/>
        <w:ind w:left="360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</w:p>
    <w:p w14:paraId="10370B93" w14:textId="77777777" w:rsidR="00621EEA" w:rsidRDefault="00621EEA" w:rsidP="00621EE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6BB" w:rsidRPr="00621EEA">
        <w:rPr>
          <w:rFonts w:ascii="Times New Roman" w:hAnsi="Times New Roman" w:cs="Times New Roman"/>
          <w:sz w:val="28"/>
          <w:szCs w:val="28"/>
        </w:rPr>
        <w:t xml:space="preserve">В целях установления внутренних механизмов обмена информацией и отчётности в Обществе осуществляется вертикальное и горизонтальное взаимодействие между участниками СУР и взаимодействие с внешними заинтересованными сторонами. </w:t>
      </w:r>
    </w:p>
    <w:p w14:paraId="6E4D37A3" w14:textId="224E09FD" w:rsidR="00C946BB" w:rsidRPr="00621EEA" w:rsidRDefault="00621EEA" w:rsidP="00621EE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46BB" w:rsidRPr="00621EEA">
        <w:rPr>
          <w:rFonts w:ascii="Times New Roman" w:hAnsi="Times New Roman" w:cs="Times New Roman"/>
          <w:sz w:val="28"/>
          <w:szCs w:val="28"/>
        </w:rPr>
        <w:t>Вертикальное взаимодействие в рамках СУР</w:t>
      </w:r>
      <w:r w:rsidR="00F4044B">
        <w:rPr>
          <w:rFonts w:ascii="Times New Roman" w:hAnsi="Times New Roman" w:cs="Times New Roman"/>
          <w:sz w:val="28"/>
          <w:szCs w:val="28"/>
        </w:rPr>
        <w:t xml:space="preserve"> и внутреннего контроля</w:t>
      </w:r>
      <w:r w:rsidR="00C946BB" w:rsidRPr="00621EEA">
        <w:rPr>
          <w:rFonts w:ascii="Times New Roman" w:hAnsi="Times New Roman" w:cs="Times New Roman"/>
          <w:sz w:val="28"/>
          <w:szCs w:val="28"/>
        </w:rPr>
        <w:t xml:space="preserve"> определяется внутренними нормативными и организационно-распорядительными документами Общества и осуществляется, в том числе (но не ограничиваясь), через следующие механизмы: </w:t>
      </w:r>
    </w:p>
    <w:p w14:paraId="2A722A61" w14:textId="1FF7C009" w:rsidR="00C946BB" w:rsidRPr="00BA7AFE" w:rsidRDefault="00621EEA" w:rsidP="003E7F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AFE">
        <w:rPr>
          <w:rFonts w:ascii="Times New Roman" w:hAnsi="Times New Roman" w:cs="Times New Roman"/>
          <w:sz w:val="28"/>
          <w:szCs w:val="28"/>
        </w:rPr>
        <w:t>П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одотчётность </w:t>
      </w:r>
      <w:r w:rsidR="00B268DC" w:rsidRPr="00BA7AFE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 Общества Совету директоров Общества по вопросам функционирования</w:t>
      </w:r>
      <w:r w:rsidR="009B622A">
        <w:rPr>
          <w:rFonts w:ascii="Times New Roman" w:hAnsi="Times New Roman" w:cs="Times New Roman"/>
          <w:sz w:val="28"/>
          <w:szCs w:val="28"/>
        </w:rPr>
        <w:t xml:space="preserve"> СУР</w:t>
      </w:r>
      <w:r w:rsidRPr="00BA7AFE">
        <w:rPr>
          <w:rFonts w:ascii="Times New Roman" w:hAnsi="Times New Roman" w:cs="Times New Roman"/>
          <w:sz w:val="28"/>
          <w:szCs w:val="28"/>
        </w:rPr>
        <w:t xml:space="preserve">. 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 </w:t>
      </w:r>
      <w:r w:rsidRPr="00BA7AFE">
        <w:rPr>
          <w:rFonts w:ascii="Times New Roman" w:hAnsi="Times New Roman" w:cs="Times New Roman"/>
          <w:sz w:val="28"/>
          <w:szCs w:val="28"/>
        </w:rPr>
        <w:t>Р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еализацию задачи </w:t>
      </w:r>
      <w:r w:rsidR="00FF194E" w:rsidRPr="00BA7AFE">
        <w:rPr>
          <w:rFonts w:ascii="Times New Roman" w:hAnsi="Times New Roman" w:cs="Times New Roman"/>
          <w:sz w:val="28"/>
          <w:szCs w:val="28"/>
        </w:rPr>
        <w:t>Службы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 внутреннего контроля и управления рисками по формированию сводной отчетности по рискам</w:t>
      </w:r>
      <w:r w:rsidRPr="00BA7AFE">
        <w:rPr>
          <w:rFonts w:ascii="Times New Roman" w:hAnsi="Times New Roman" w:cs="Times New Roman"/>
          <w:sz w:val="28"/>
          <w:szCs w:val="28"/>
        </w:rPr>
        <w:t>,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 по</w:t>
      </w:r>
      <w:r w:rsidR="00882CBC" w:rsidRPr="00BA7AFE">
        <w:rPr>
          <w:rFonts w:ascii="Times New Roman" w:hAnsi="Times New Roman" w:cs="Times New Roman"/>
          <w:sz w:val="28"/>
          <w:szCs w:val="28"/>
        </w:rPr>
        <w:t xml:space="preserve"> своевременному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 информированию Совета директоров и </w:t>
      </w:r>
      <w:r w:rsidR="00B268DC" w:rsidRPr="00BA7AFE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C946BB" w:rsidRPr="00BA7AFE">
        <w:rPr>
          <w:rFonts w:ascii="Times New Roman" w:hAnsi="Times New Roman" w:cs="Times New Roman"/>
          <w:sz w:val="28"/>
          <w:szCs w:val="28"/>
        </w:rPr>
        <w:t>Общества об эффективности СУР</w:t>
      </w:r>
      <w:r w:rsidRPr="00BA7AFE">
        <w:rPr>
          <w:rFonts w:ascii="Times New Roman" w:hAnsi="Times New Roman" w:cs="Times New Roman"/>
          <w:sz w:val="28"/>
          <w:szCs w:val="28"/>
        </w:rPr>
        <w:t xml:space="preserve"> и внутреннего контроля</w:t>
      </w:r>
      <w:r w:rsidR="00C946BB" w:rsidRPr="00BA7AFE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представляемой владельцами рисков. </w:t>
      </w:r>
    </w:p>
    <w:p w14:paraId="657D6EE0" w14:textId="685A92F4" w:rsidR="00882CBC" w:rsidRPr="000D1CD6" w:rsidRDefault="00FF194E" w:rsidP="00621E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Реализацию задачи </w:t>
      </w:r>
      <w:r w:rsidR="009F4A1D">
        <w:rPr>
          <w:rFonts w:ascii="Times New Roman" w:hAnsi="Times New Roman" w:cs="Times New Roman"/>
          <w:sz w:val="28"/>
          <w:szCs w:val="28"/>
        </w:rPr>
        <w:t xml:space="preserve">Отдела по управлению рисками и  </w:t>
      </w:r>
      <w:r w:rsidR="00882CBC" w:rsidRPr="000D1CD6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9B622A">
        <w:rPr>
          <w:rFonts w:ascii="Times New Roman" w:hAnsi="Times New Roman" w:cs="Times New Roman"/>
          <w:sz w:val="28"/>
          <w:szCs w:val="28"/>
        </w:rPr>
        <w:t>контр</w:t>
      </w:r>
      <w:r w:rsidR="00CD4BAB">
        <w:rPr>
          <w:rFonts w:ascii="Times New Roman" w:hAnsi="Times New Roman" w:cs="Times New Roman"/>
          <w:sz w:val="28"/>
          <w:szCs w:val="28"/>
        </w:rPr>
        <w:t>о</w:t>
      </w:r>
      <w:r w:rsidR="009B622A">
        <w:rPr>
          <w:rFonts w:ascii="Times New Roman" w:hAnsi="Times New Roman" w:cs="Times New Roman"/>
          <w:sz w:val="28"/>
          <w:szCs w:val="28"/>
        </w:rPr>
        <w:t xml:space="preserve">ля </w:t>
      </w:r>
      <w:r w:rsidR="00882CBC" w:rsidRPr="000D1CD6">
        <w:rPr>
          <w:rFonts w:ascii="Times New Roman" w:hAnsi="Times New Roman" w:cs="Times New Roman"/>
          <w:sz w:val="28"/>
          <w:szCs w:val="28"/>
        </w:rPr>
        <w:t xml:space="preserve">по своевременному информированию Совета директоров и Генерального директора Общества о выявленных проблемах и нарушениях, выработки рекомендаций по их устранению. </w:t>
      </w:r>
    </w:p>
    <w:p w14:paraId="78D09650" w14:textId="38DB5A67" w:rsidR="00C946BB" w:rsidRPr="000D1CD6" w:rsidRDefault="00621EEA" w:rsidP="00621E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Р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аспределение обязанностей между руководителями Общества и их подотчётность </w:t>
      </w:r>
      <w:r w:rsidR="00B268DC" w:rsidRPr="000D1CD6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0D1CD6">
        <w:rPr>
          <w:rFonts w:ascii="Times New Roman" w:hAnsi="Times New Roman" w:cs="Times New Roman"/>
          <w:sz w:val="28"/>
          <w:szCs w:val="28"/>
        </w:rPr>
        <w:t>.</w:t>
      </w:r>
    </w:p>
    <w:p w14:paraId="75237B69" w14:textId="20245CBF" w:rsidR="00C946BB" w:rsidRPr="000D1CD6" w:rsidRDefault="00621EEA" w:rsidP="00621E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З</w:t>
      </w:r>
      <w:r w:rsidR="00C946BB" w:rsidRPr="000D1CD6">
        <w:rPr>
          <w:rFonts w:ascii="Times New Roman" w:hAnsi="Times New Roman" w:cs="Times New Roman"/>
          <w:sz w:val="28"/>
          <w:szCs w:val="28"/>
        </w:rPr>
        <w:t>акрепление функций за структурными подразделениями и их подотчётности в организационно-с</w:t>
      </w:r>
      <w:r w:rsidRPr="000D1CD6">
        <w:rPr>
          <w:rFonts w:ascii="Times New Roman" w:hAnsi="Times New Roman" w:cs="Times New Roman"/>
          <w:sz w:val="28"/>
          <w:szCs w:val="28"/>
        </w:rPr>
        <w:t>труктурных документах Общества.</w:t>
      </w:r>
    </w:p>
    <w:p w14:paraId="6D427130" w14:textId="2888E814" w:rsidR="00C946BB" w:rsidRPr="000D1CD6" w:rsidRDefault="00621EEA" w:rsidP="00621E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П</w:t>
      </w:r>
      <w:r w:rsidR="00C946BB" w:rsidRPr="000D1CD6">
        <w:rPr>
          <w:rFonts w:ascii="Times New Roman" w:hAnsi="Times New Roman" w:cs="Times New Roman"/>
          <w:sz w:val="28"/>
          <w:szCs w:val="28"/>
        </w:rPr>
        <w:t>роцессы корпоративного у</w:t>
      </w:r>
      <w:r w:rsidRPr="000D1CD6">
        <w:rPr>
          <w:rFonts w:ascii="Times New Roman" w:hAnsi="Times New Roman" w:cs="Times New Roman"/>
          <w:sz w:val="28"/>
          <w:szCs w:val="28"/>
        </w:rPr>
        <w:t>правления.</w:t>
      </w:r>
    </w:p>
    <w:p w14:paraId="28FD3CFE" w14:textId="77777777" w:rsidR="004A4F7C" w:rsidRPr="000D1CD6" w:rsidRDefault="004A4F7C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C6FF7" w14:textId="77777777" w:rsidR="00F4044B" w:rsidRPr="000D1CD6" w:rsidRDefault="00F4044B" w:rsidP="00F4044B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 </w:t>
      </w:r>
      <w:r w:rsidR="00C946BB" w:rsidRPr="000D1CD6">
        <w:rPr>
          <w:rFonts w:ascii="Times New Roman" w:hAnsi="Times New Roman" w:cs="Times New Roman"/>
          <w:sz w:val="28"/>
          <w:szCs w:val="28"/>
        </w:rPr>
        <w:t>Горизонтальное взаимодействие между структурными подразделениями в рамках СУР</w:t>
      </w:r>
      <w:r w:rsidRPr="000D1CD6">
        <w:rPr>
          <w:rFonts w:ascii="Times New Roman" w:hAnsi="Times New Roman" w:cs="Times New Roman"/>
          <w:sz w:val="28"/>
          <w:szCs w:val="28"/>
        </w:rPr>
        <w:t xml:space="preserve"> и внутреннего контроля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внутренних нормативных и организационно-распорядительных документов. </w:t>
      </w:r>
    </w:p>
    <w:p w14:paraId="72F31A3B" w14:textId="75A0EE94" w:rsidR="00C946BB" w:rsidRPr="000D1CD6" w:rsidRDefault="009B622A" w:rsidP="00F4044B">
      <w:pPr>
        <w:pStyle w:val="a3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управлению рисками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9302CD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C946BB" w:rsidRPr="000D1CD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 осуществляет взаимодействие с: </w:t>
      </w:r>
    </w:p>
    <w:p w14:paraId="4396D7A6" w14:textId="77777777" w:rsidR="00F4044B" w:rsidRPr="000D1CD6" w:rsidRDefault="00F4044B" w:rsidP="00F404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В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ладельцами рисков в рамках: </w:t>
      </w:r>
    </w:p>
    <w:p w14:paraId="0DCB0031" w14:textId="77777777" w:rsidR="00F4044B" w:rsidRPr="000D1CD6" w:rsidRDefault="00F4044B" w:rsidP="00F4044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О</w:t>
      </w:r>
      <w:r w:rsidR="00C946BB" w:rsidRPr="000D1CD6">
        <w:rPr>
          <w:rFonts w:ascii="Times New Roman" w:hAnsi="Times New Roman" w:cs="Times New Roman"/>
          <w:sz w:val="28"/>
          <w:szCs w:val="28"/>
        </w:rPr>
        <w:t>бщей координаци</w:t>
      </w:r>
      <w:r w:rsidRPr="000D1CD6">
        <w:rPr>
          <w:rFonts w:ascii="Times New Roman" w:hAnsi="Times New Roman" w:cs="Times New Roman"/>
          <w:sz w:val="28"/>
          <w:szCs w:val="28"/>
        </w:rPr>
        <w:t>и процессов управления рисками.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752B8" w14:textId="77777777" w:rsidR="00F4044B" w:rsidRPr="000D1CD6" w:rsidRDefault="00F4044B" w:rsidP="00F4044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О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казания методологической поддержки владельцам </w:t>
      </w:r>
      <w:r w:rsidRPr="000D1CD6">
        <w:rPr>
          <w:rFonts w:ascii="Times New Roman" w:hAnsi="Times New Roman" w:cs="Times New Roman"/>
          <w:sz w:val="28"/>
          <w:szCs w:val="28"/>
        </w:rPr>
        <w:t>рисков по вопросам развития СУР.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5FEFFA" w14:textId="77777777" w:rsidR="00F4044B" w:rsidRPr="000D1CD6" w:rsidRDefault="00F4044B" w:rsidP="00F4044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К</w:t>
      </w:r>
      <w:r w:rsidR="00C946BB" w:rsidRPr="000D1CD6">
        <w:rPr>
          <w:rFonts w:ascii="Times New Roman" w:hAnsi="Times New Roman" w:cs="Times New Roman"/>
          <w:sz w:val="28"/>
          <w:szCs w:val="28"/>
        </w:rPr>
        <w:t>онсолидации информации от владельцев рисков для подгото</w:t>
      </w:r>
      <w:r w:rsidRPr="000D1CD6">
        <w:rPr>
          <w:rFonts w:ascii="Times New Roman" w:hAnsi="Times New Roman" w:cs="Times New Roman"/>
          <w:sz w:val="28"/>
          <w:szCs w:val="28"/>
        </w:rPr>
        <w:t>вки сводной отчётности о рисках.</w:t>
      </w:r>
    </w:p>
    <w:p w14:paraId="181D51B0" w14:textId="77777777" w:rsidR="00F4044B" w:rsidRPr="000D1CD6" w:rsidRDefault="00F4044B" w:rsidP="00F4044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А</w:t>
      </w:r>
      <w:r w:rsidR="00C946BB" w:rsidRPr="000D1CD6">
        <w:rPr>
          <w:rFonts w:ascii="Times New Roman" w:hAnsi="Times New Roman" w:cs="Times New Roman"/>
          <w:sz w:val="28"/>
          <w:szCs w:val="28"/>
        </w:rPr>
        <w:t>нализа портфеля рисков Общества и выработки предложений для владельцев рисков по стратегии реагирования и перераспределению ресурсов в отношении управ</w:t>
      </w:r>
      <w:r w:rsidRPr="000D1CD6">
        <w:rPr>
          <w:rFonts w:ascii="Times New Roman" w:hAnsi="Times New Roman" w:cs="Times New Roman"/>
          <w:sz w:val="28"/>
          <w:szCs w:val="28"/>
        </w:rPr>
        <w:t>ления соответствующими рисками.</w:t>
      </w:r>
    </w:p>
    <w:p w14:paraId="0BE888BF" w14:textId="62D15C2A" w:rsidR="00C946BB" w:rsidRPr="000D1CD6" w:rsidRDefault="00F4044B" w:rsidP="00F4044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>О</w:t>
      </w:r>
      <w:r w:rsidR="00C946BB" w:rsidRPr="000D1CD6">
        <w:rPr>
          <w:rFonts w:ascii="Times New Roman" w:hAnsi="Times New Roman" w:cs="Times New Roman"/>
          <w:sz w:val="28"/>
          <w:szCs w:val="28"/>
        </w:rPr>
        <w:t>существления оперативного контроля за процессом управления р</w:t>
      </w:r>
      <w:r w:rsidRPr="000D1CD6">
        <w:rPr>
          <w:rFonts w:ascii="Times New Roman" w:hAnsi="Times New Roman" w:cs="Times New Roman"/>
          <w:sz w:val="28"/>
          <w:szCs w:val="28"/>
        </w:rPr>
        <w:t>исками подразделениями Общества.</w:t>
      </w:r>
    </w:p>
    <w:p w14:paraId="7AA61F8E" w14:textId="2962F849" w:rsidR="00C946BB" w:rsidRPr="000D1CD6" w:rsidRDefault="00C946BB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577C1" w14:textId="30BF26DC" w:rsidR="00C946BB" w:rsidRPr="000D1CD6" w:rsidRDefault="00C946BB" w:rsidP="00F4044B">
      <w:pPr>
        <w:pStyle w:val="a3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lastRenderedPageBreak/>
        <w:t>Взаимодействие структурных подразделений Общества в рамках СУР</w:t>
      </w:r>
      <w:r w:rsidR="00F4044B" w:rsidRPr="000D1CD6">
        <w:rPr>
          <w:rFonts w:ascii="Times New Roman" w:hAnsi="Times New Roman" w:cs="Times New Roman"/>
          <w:sz w:val="28"/>
          <w:szCs w:val="28"/>
        </w:rPr>
        <w:t xml:space="preserve"> и внутреннего контроля</w:t>
      </w:r>
      <w:r w:rsidRPr="000D1CD6">
        <w:rPr>
          <w:rFonts w:ascii="Times New Roman" w:hAnsi="Times New Roman" w:cs="Times New Roman"/>
          <w:sz w:val="28"/>
          <w:szCs w:val="28"/>
        </w:rPr>
        <w:t xml:space="preserve"> осуществляется в целях решения кросс-функциональных вопросов управления рисками. </w:t>
      </w:r>
    </w:p>
    <w:p w14:paraId="4511771E" w14:textId="2D94C2AD" w:rsidR="00C946BB" w:rsidRPr="000D1CD6" w:rsidRDefault="00F4044B" w:rsidP="00F4044B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  </w:t>
      </w:r>
      <w:r w:rsidR="00C946BB" w:rsidRPr="000D1CD6">
        <w:rPr>
          <w:rFonts w:ascii="Times New Roman" w:hAnsi="Times New Roman" w:cs="Times New Roman"/>
          <w:sz w:val="28"/>
          <w:szCs w:val="28"/>
        </w:rPr>
        <w:t>Взаимодействие с внешними заинтересованными сторонами осуществляется участниками СУР</w:t>
      </w:r>
      <w:r w:rsidRPr="000D1CD6">
        <w:rPr>
          <w:rFonts w:ascii="Times New Roman" w:hAnsi="Times New Roman" w:cs="Times New Roman"/>
          <w:sz w:val="28"/>
          <w:szCs w:val="28"/>
        </w:rPr>
        <w:t xml:space="preserve"> и внутреннего контроля</w:t>
      </w:r>
      <w:r w:rsidR="00C946BB" w:rsidRPr="000D1CD6">
        <w:rPr>
          <w:rFonts w:ascii="Times New Roman" w:hAnsi="Times New Roman" w:cs="Times New Roman"/>
          <w:sz w:val="28"/>
          <w:szCs w:val="28"/>
        </w:rPr>
        <w:t xml:space="preserve"> на основании внутренних нормативных и организационно-распорядительных документов Общества, в том числе определяющих информационную политику и регламентирующих внешние коммуникации Общества. </w:t>
      </w:r>
    </w:p>
    <w:p w14:paraId="4A1397EF" w14:textId="77777777" w:rsidR="004A4F7C" w:rsidRPr="000D1CD6" w:rsidRDefault="004A4F7C" w:rsidP="00D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61F34" w14:textId="6BEED117" w:rsidR="00C946BB" w:rsidRPr="000D1CD6" w:rsidRDefault="00C946BB" w:rsidP="000C6A9F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0D1CD6">
        <w:rPr>
          <w:rStyle w:val="af4"/>
          <w:rFonts w:ascii="Times New Roman" w:hAnsi="Times New Roman" w:cs="Times New Roman"/>
          <w:i w:val="0"/>
          <w:sz w:val="28"/>
          <w:szCs w:val="28"/>
        </w:rPr>
        <w:t>Этапы процесса управления рисками</w:t>
      </w:r>
    </w:p>
    <w:p w14:paraId="4907FF1B" w14:textId="1FCF2231" w:rsidR="00C946BB" w:rsidRPr="000D1CD6" w:rsidRDefault="00C946BB" w:rsidP="000C6A9F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 Система управления рисками основывается на общепринятых концепциях и практиках работы в области управления рисками</w:t>
      </w:r>
      <w:r w:rsidR="00400507">
        <w:rPr>
          <w:rFonts w:ascii="Times New Roman" w:hAnsi="Times New Roman" w:cs="Times New Roman"/>
          <w:sz w:val="28"/>
          <w:szCs w:val="28"/>
        </w:rPr>
        <w:t xml:space="preserve"> и принятыми нормативными документами.</w:t>
      </w:r>
      <w:r w:rsidRPr="000D1CD6">
        <w:rPr>
          <w:rFonts w:ascii="Times New Roman" w:hAnsi="Times New Roman" w:cs="Times New Roman"/>
          <w:sz w:val="28"/>
          <w:szCs w:val="28"/>
        </w:rPr>
        <w:t xml:space="preserve"> Этапы процесса управления рисками и их взаимосвязи представлены на схеме.</w:t>
      </w:r>
    </w:p>
    <w:p w14:paraId="74749B95" w14:textId="77777777" w:rsidR="009A09E4" w:rsidRPr="000D1CD6" w:rsidRDefault="009A09E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D6">
        <w:rPr>
          <w:rFonts w:ascii="Times New Roman" w:hAnsi="Times New Roman" w:cs="Times New Roman"/>
          <w:i/>
          <w:sz w:val="28"/>
          <w:szCs w:val="28"/>
        </w:rPr>
        <w:t>Рис. 1 Общая схема процесса управления рисками на предприятии</w:t>
      </w:r>
    </w:p>
    <w:p w14:paraId="38819984" w14:textId="0EC97A98" w:rsidR="000368AA" w:rsidRPr="003F2F18" w:rsidRDefault="006D19F4" w:rsidP="003F2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32712" wp14:editId="2C8899D9">
                <wp:simplePos x="0" y="0"/>
                <wp:positionH relativeFrom="margin">
                  <wp:posOffset>4863465</wp:posOffset>
                </wp:positionH>
                <wp:positionV relativeFrom="paragraph">
                  <wp:posOffset>68263</wp:posOffset>
                </wp:positionV>
                <wp:extent cx="1047750" cy="3124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2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D6934" w14:textId="33178FAD" w:rsidR="00E3429D" w:rsidRPr="008D7CC3" w:rsidRDefault="00AF345F" w:rsidP="008D7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Мониторинг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 проверка </w:t>
                            </w:r>
                            <w:r w:rsidR="00E3429D"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E3429D"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="00E3429D"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32712" id="Прямоугольник 7" o:spid="_x0000_s1026" style="position:absolute;left:0;text-align:left;margin-left:382.95pt;margin-top:5.4pt;width:82.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" filled="f" strokecolor="black [3213]" strokeweight="1pt">
                <v:textbox>
                  <w:txbxContent>
                    <w:p w14:paraId="2F1D6934" w14:textId="33178FAD" w:rsidR="00E3429D" w:rsidRPr="008D7CC3" w:rsidRDefault="00AF345F" w:rsidP="008D7C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Мониторинг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 проверка </w:t>
                      </w:r>
                      <w:r w:rsidR="00E3429D"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E3429D"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</w:t>
                      </w:r>
                      <w:r w:rsidR="00E3429D"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1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296BE" wp14:editId="445FA483">
                <wp:simplePos x="0" y="0"/>
                <wp:positionH relativeFrom="column">
                  <wp:posOffset>34290</wp:posOffset>
                </wp:positionH>
                <wp:positionV relativeFrom="paragraph">
                  <wp:posOffset>106363</wp:posOffset>
                </wp:positionV>
                <wp:extent cx="1200150" cy="3071812"/>
                <wp:effectExtent l="0" t="0" r="1905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071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D33A1" w14:textId="77777777" w:rsidR="00E3429D" w:rsidRPr="008D7CC3" w:rsidRDefault="00E3429D" w:rsidP="00036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Обмен информацией и консультирование (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IV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296BE" id="Прямоугольник 2" o:spid="_x0000_s1027" style="position:absolute;left:0;text-align:left;margin-left:2.7pt;margin-top:8.4pt;width:94.5pt;height:2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" filled="f" strokecolor="black [3213]" strokeweight="1pt">
                <v:textbox>
                  <w:txbxContent>
                    <w:p w14:paraId="0B9D33A1" w14:textId="77777777" w:rsidR="00E3429D" w:rsidRPr="008D7CC3" w:rsidRDefault="00E3429D" w:rsidP="000368A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Обмен информацией и консультирование (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IV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A09E4" w:rsidRPr="000D1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2D9934" wp14:editId="2E5B30F7">
                <wp:simplePos x="0" y="0"/>
                <wp:positionH relativeFrom="column">
                  <wp:posOffset>4391660</wp:posOffset>
                </wp:positionH>
                <wp:positionV relativeFrom="paragraph">
                  <wp:posOffset>297815</wp:posOffset>
                </wp:positionV>
                <wp:extent cx="428625" cy="0"/>
                <wp:effectExtent l="38100" t="76200" r="9525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B87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45.8pt;margin-top:23.45pt;width:33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9A09E4" w:rsidRPr="000D1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23BBC" wp14:editId="686A8A7D">
                <wp:simplePos x="0" y="0"/>
                <wp:positionH relativeFrom="column">
                  <wp:posOffset>1243965</wp:posOffset>
                </wp:positionH>
                <wp:positionV relativeFrom="paragraph">
                  <wp:posOffset>316865</wp:posOffset>
                </wp:positionV>
                <wp:extent cx="428625" cy="0"/>
                <wp:effectExtent l="38100" t="76200" r="9525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D30A4" id="Прямая со стрелкой 30" o:spid="_x0000_s1026" type="#_x0000_t32" style="position:absolute;margin-left:97.95pt;margin-top:24.95pt;width:33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9A09E4" w:rsidRPr="000D1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FCC87" wp14:editId="0B200A6E">
                <wp:simplePos x="0" y="0"/>
                <wp:positionH relativeFrom="column">
                  <wp:posOffset>1663065</wp:posOffset>
                </wp:positionH>
                <wp:positionV relativeFrom="paragraph">
                  <wp:posOffset>107315</wp:posOffset>
                </wp:positionV>
                <wp:extent cx="2733675" cy="3810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A5B529" w14:textId="77777777" w:rsidR="00E3429D" w:rsidRDefault="00E3429D" w:rsidP="008D7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Определение ситуации</w:t>
                            </w:r>
                          </w:p>
                          <w:p w14:paraId="5A23DE14" w14:textId="77777777" w:rsidR="00E3429D" w:rsidRPr="008D7CC3" w:rsidRDefault="00E3429D" w:rsidP="008D7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(факторов среды)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FCC87" id="Прямоугольник 8" o:spid="_x0000_s1028" style="position:absolute;left:0;text-align:left;margin-left:130.95pt;margin-top:8.45pt;width:215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" filled="f" strokecolor="windowText" strokeweight="1pt">
                <v:textbox>
                  <w:txbxContent>
                    <w:p w14:paraId="72A5B529" w14:textId="77777777" w:rsidR="00E3429D" w:rsidRDefault="00E3429D" w:rsidP="008D7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Определение ситуации</w:t>
                      </w:r>
                    </w:p>
                    <w:p w14:paraId="5A23DE14" w14:textId="77777777" w:rsidR="00E3429D" w:rsidRPr="008D7CC3" w:rsidRDefault="00E3429D" w:rsidP="008D7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(факторов среды)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EEB367E" w14:textId="77777777" w:rsidR="000368AA" w:rsidRDefault="000368AA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965BF0" w14:textId="77777777" w:rsidR="000368AA" w:rsidRDefault="008D7CC3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C5195E" wp14:editId="016ACBD2">
                <wp:simplePos x="0" y="0"/>
                <wp:positionH relativeFrom="column">
                  <wp:posOffset>1567815</wp:posOffset>
                </wp:positionH>
                <wp:positionV relativeFrom="paragraph">
                  <wp:posOffset>5714</wp:posOffset>
                </wp:positionV>
                <wp:extent cx="2962275" cy="14001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998029" w14:textId="77777777" w:rsidR="00E3429D" w:rsidRPr="008D7CC3" w:rsidRDefault="00E3429D" w:rsidP="008D7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Оценка рисков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AF5675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 w:rsidRPr="00AF567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E39577" wp14:editId="71E9D95C">
                                  <wp:extent cx="2766695" cy="372440"/>
                                  <wp:effectExtent l="0" t="0" r="0" b="889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695" cy="3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D67DB0" w14:textId="77777777" w:rsidR="00E3429D" w:rsidRDefault="00E3429D">
                            <w:r w:rsidRPr="00AF567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3448440" wp14:editId="66925F64">
                                  <wp:extent cx="2766695" cy="372440"/>
                                  <wp:effectExtent l="0" t="0" r="0" b="889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695" cy="3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567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627EDC" wp14:editId="15A9773F">
                                  <wp:extent cx="2766695" cy="372440"/>
                                  <wp:effectExtent l="0" t="0" r="0" b="889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695" cy="3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5195E" id="Прямоугольник 9" o:spid="_x0000_s1029" style="position:absolute;left:0;text-align:left;margin-left:123.45pt;margin-top:.45pt;width:233.25pt;height:11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" filled="f" strokecolor="windowText" strokeweight="1pt">
                <v:textbox>
                  <w:txbxContent>
                    <w:p w14:paraId="29998029" w14:textId="77777777" w:rsidR="00E3429D" w:rsidRPr="008D7CC3" w:rsidRDefault="00E3429D" w:rsidP="008D7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Оценка рисков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II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AF5675">
                        <w:rPr>
                          <w:noProof/>
                          <w:lang w:eastAsia="ru-RU"/>
                        </w:rPr>
                        <w:t xml:space="preserve"> </w:t>
                      </w:r>
                      <w:r w:rsidRPr="00AF567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E39577" wp14:editId="71E9D95C">
                            <wp:extent cx="2766695" cy="372440"/>
                            <wp:effectExtent l="0" t="0" r="0" b="889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695" cy="3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D67DB0" w14:textId="77777777" w:rsidR="00E3429D" w:rsidRDefault="00E3429D">
                      <w:r w:rsidRPr="00AF567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3448440" wp14:editId="66925F64">
                            <wp:extent cx="2766695" cy="372440"/>
                            <wp:effectExtent l="0" t="0" r="0" b="889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695" cy="3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567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627EDC" wp14:editId="15A9773F">
                            <wp:extent cx="2766695" cy="372440"/>
                            <wp:effectExtent l="0" t="0" r="0" b="889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695" cy="3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351C9B3" w14:textId="77777777" w:rsidR="000368AA" w:rsidRDefault="009A09E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19F242" wp14:editId="736FBCF0">
                <wp:simplePos x="0" y="0"/>
                <wp:positionH relativeFrom="column">
                  <wp:posOffset>4406265</wp:posOffset>
                </wp:positionH>
                <wp:positionV relativeFrom="paragraph">
                  <wp:posOffset>45720</wp:posOffset>
                </wp:positionV>
                <wp:extent cx="428625" cy="0"/>
                <wp:effectExtent l="38100" t="76200" r="952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5629C" id="Прямая со стрелкой 39" o:spid="_x0000_s1026" type="#_x0000_t32" style="position:absolute;margin-left:346.95pt;margin-top:3.6pt;width:33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030A9" wp14:editId="22478569">
                <wp:simplePos x="0" y="0"/>
                <wp:positionH relativeFrom="column">
                  <wp:posOffset>1238250</wp:posOffset>
                </wp:positionH>
                <wp:positionV relativeFrom="paragraph">
                  <wp:posOffset>58420</wp:posOffset>
                </wp:positionV>
                <wp:extent cx="428625" cy="0"/>
                <wp:effectExtent l="38100" t="76200" r="9525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49DA0" id="Прямая со стрелкой 33" o:spid="_x0000_s1026" type="#_x0000_t32" style="position:absolute;margin-left:97.5pt;margin-top:4.6pt;width:33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" strokecolor="windowText" strokeweight=".5pt">
                <v:stroke startarrow="block" endarrow="block" joinstyle="miter"/>
              </v:shape>
            </w:pict>
          </mc:Fallback>
        </mc:AlternateContent>
      </w:r>
    </w:p>
    <w:p w14:paraId="13B3A4C2" w14:textId="77777777" w:rsidR="000368AA" w:rsidRDefault="009A09E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5C199" wp14:editId="1F70C3C1">
                <wp:simplePos x="0" y="0"/>
                <wp:positionH relativeFrom="column">
                  <wp:posOffset>4429125</wp:posOffset>
                </wp:positionH>
                <wp:positionV relativeFrom="paragraph">
                  <wp:posOffset>86995</wp:posOffset>
                </wp:positionV>
                <wp:extent cx="428625" cy="0"/>
                <wp:effectExtent l="38100" t="76200" r="9525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6DC05" id="Прямая со стрелкой 36" o:spid="_x0000_s1026" type="#_x0000_t32" style="position:absolute;margin-left:348.75pt;margin-top:6.85pt;width:33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28D4B" wp14:editId="16C34958">
                <wp:simplePos x="0" y="0"/>
                <wp:positionH relativeFrom="column">
                  <wp:posOffset>1238250</wp:posOffset>
                </wp:positionH>
                <wp:positionV relativeFrom="paragraph">
                  <wp:posOffset>86995</wp:posOffset>
                </wp:positionV>
                <wp:extent cx="428625" cy="0"/>
                <wp:effectExtent l="38100" t="76200" r="952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E6AF3" id="Прямая со стрелкой 31" o:spid="_x0000_s1026" type="#_x0000_t32" style="position:absolute;margin-left:97.5pt;margin-top:6.85pt;width:33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" strokecolor="windowText" strokeweight=".5pt">
                <v:stroke startarrow="block" endarrow="block" joinstyle="miter"/>
              </v:shape>
            </w:pict>
          </mc:Fallback>
        </mc:AlternateContent>
      </w:r>
    </w:p>
    <w:p w14:paraId="6DC46574" w14:textId="77777777" w:rsidR="000368AA" w:rsidRDefault="009A09E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1794D" wp14:editId="50F771FD">
                <wp:simplePos x="0" y="0"/>
                <wp:positionH relativeFrom="column">
                  <wp:posOffset>4415790</wp:posOffset>
                </wp:positionH>
                <wp:positionV relativeFrom="paragraph">
                  <wp:posOffset>172720</wp:posOffset>
                </wp:positionV>
                <wp:extent cx="428625" cy="0"/>
                <wp:effectExtent l="38100" t="76200" r="952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53306" id="Прямая со стрелкой 38" o:spid="_x0000_s1026" type="#_x0000_t32" style="position:absolute;margin-left:347.7pt;margin-top:13.6pt;width:33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CC9C8" wp14:editId="1435D374">
                <wp:simplePos x="0" y="0"/>
                <wp:positionH relativeFrom="column">
                  <wp:posOffset>1228725</wp:posOffset>
                </wp:positionH>
                <wp:positionV relativeFrom="paragraph">
                  <wp:posOffset>182245</wp:posOffset>
                </wp:positionV>
                <wp:extent cx="428625" cy="0"/>
                <wp:effectExtent l="38100" t="76200" r="952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0DFEF" id="Прямая со стрелкой 32" o:spid="_x0000_s1026" type="#_x0000_t32" style="position:absolute;margin-left:96.75pt;margin-top:14.35pt;width:33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" strokecolor="windowText" strokeweight=".5pt">
                <v:stroke startarrow="block" endarrow="block" joinstyle="miter"/>
              </v:shape>
            </w:pict>
          </mc:Fallback>
        </mc:AlternateContent>
      </w:r>
    </w:p>
    <w:p w14:paraId="2274F377" w14:textId="77777777" w:rsidR="000368AA" w:rsidRDefault="000368AA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ACCFB4" w14:textId="77777777" w:rsidR="000368AA" w:rsidRDefault="009A09E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DBBCA" wp14:editId="741A2C7D">
                <wp:simplePos x="0" y="0"/>
                <wp:positionH relativeFrom="column">
                  <wp:posOffset>4448175</wp:posOffset>
                </wp:positionH>
                <wp:positionV relativeFrom="paragraph">
                  <wp:posOffset>175895</wp:posOffset>
                </wp:positionV>
                <wp:extent cx="428625" cy="0"/>
                <wp:effectExtent l="38100" t="76200" r="9525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FE542" id="Прямая со стрелкой 37" o:spid="_x0000_s1026" type="#_x0000_t32" style="position:absolute;margin-left:350.25pt;margin-top:13.85pt;width:33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9BE35" wp14:editId="7B72C866">
                <wp:simplePos x="0" y="0"/>
                <wp:positionH relativeFrom="column">
                  <wp:posOffset>1247775</wp:posOffset>
                </wp:positionH>
                <wp:positionV relativeFrom="paragraph">
                  <wp:posOffset>187325</wp:posOffset>
                </wp:positionV>
                <wp:extent cx="428625" cy="0"/>
                <wp:effectExtent l="38100" t="76200" r="952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B321E" id="Прямая со стрелкой 34" o:spid="_x0000_s1026" type="#_x0000_t32" style="position:absolute;margin-left:98.25pt;margin-top:14.75pt;width:33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8D7C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EE664" wp14:editId="0859758E">
                <wp:simplePos x="0" y="0"/>
                <wp:positionH relativeFrom="column">
                  <wp:posOffset>1682115</wp:posOffset>
                </wp:positionH>
                <wp:positionV relativeFrom="paragraph">
                  <wp:posOffset>33020</wp:posOffset>
                </wp:positionV>
                <wp:extent cx="2762250" cy="3810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91005" w14:textId="77777777" w:rsidR="00E3429D" w:rsidRDefault="00E3429D" w:rsidP="008D7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Воздействие (реагирование) на</w:t>
                            </w:r>
                          </w:p>
                          <w:p w14:paraId="04283DE7" w14:textId="77777777" w:rsidR="00E3429D" w:rsidRPr="008D7CC3" w:rsidRDefault="00E3429D" w:rsidP="008D7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риски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EE664" id="Прямоугольник 10" o:spid="_x0000_s1030" style="position:absolute;left:0;text-align:left;margin-left:132.45pt;margin-top:2.6pt;width:217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" filled="f" strokecolor="windowText" strokeweight="1pt">
                <v:textbox>
                  <w:txbxContent>
                    <w:p w14:paraId="0C391005" w14:textId="77777777" w:rsidR="00E3429D" w:rsidRDefault="00E3429D" w:rsidP="008D7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Воздействие (реагирование) на</w:t>
                      </w:r>
                    </w:p>
                    <w:p w14:paraId="04283DE7" w14:textId="77777777" w:rsidR="00E3429D" w:rsidRPr="008D7CC3" w:rsidRDefault="00E3429D" w:rsidP="008D7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риски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III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E432E12" w14:textId="7F8F70CB" w:rsidR="006D19F4" w:rsidRDefault="006D19F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709D63" wp14:editId="13250524">
                <wp:simplePos x="0" y="0"/>
                <wp:positionH relativeFrom="margin">
                  <wp:posOffset>1689418</wp:posOffset>
                </wp:positionH>
                <wp:positionV relativeFrom="paragraph">
                  <wp:posOffset>226060</wp:posOffset>
                </wp:positionV>
                <wp:extent cx="2762250" cy="381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08B9BB" w14:textId="59CF3B4A" w:rsidR="006D19F4" w:rsidRPr="008D7CC3" w:rsidRDefault="006D19F4" w:rsidP="006D19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Документирование и отчетность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VI</w:t>
                            </w:r>
                            <w:r w:rsidRPr="008D7C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09D63" id="Прямоугольник 1" o:spid="_x0000_s1031" style="position:absolute;left:0;text-align:left;margin-left:133.05pt;margin-top:17.8pt;width:217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" filled="f" strokecolor="windowText" strokeweight="1pt">
                <v:textbox>
                  <w:txbxContent>
                    <w:p w14:paraId="7508B9BB" w14:textId="59CF3B4A" w:rsidR="006D19F4" w:rsidRPr="008D7CC3" w:rsidRDefault="006D19F4" w:rsidP="006D19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Документирование и отчетность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VI</w:t>
                      </w:r>
                      <w:r w:rsidRPr="008D7CC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FE4F47" w14:textId="48D9CD8B" w:rsidR="009D4C88" w:rsidRPr="009D4C88" w:rsidRDefault="006D19F4" w:rsidP="003F2F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F35CB" wp14:editId="30C8CA2A">
                <wp:simplePos x="0" y="0"/>
                <wp:positionH relativeFrom="column">
                  <wp:posOffset>4457700</wp:posOffset>
                </wp:positionH>
                <wp:positionV relativeFrom="paragraph">
                  <wp:posOffset>80963</wp:posOffset>
                </wp:positionV>
                <wp:extent cx="428625" cy="0"/>
                <wp:effectExtent l="38100" t="76200" r="952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F30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1pt;margin-top:6.4pt;width:33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961A05" wp14:editId="56BEBE5D">
                <wp:simplePos x="0" y="0"/>
                <wp:positionH relativeFrom="column">
                  <wp:posOffset>1262063</wp:posOffset>
                </wp:positionH>
                <wp:positionV relativeFrom="paragraph">
                  <wp:posOffset>57150</wp:posOffset>
                </wp:positionV>
                <wp:extent cx="428625" cy="0"/>
                <wp:effectExtent l="38100" t="76200" r="95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6BAE2" id="Прямая со стрелкой 3" o:spid="_x0000_s1026" type="#_x0000_t32" style="position:absolute;margin-left:99.4pt;margin-top:4.5pt;width:33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" strokecolor="windowText" strokeweight=".5pt">
                <v:stroke startarrow="block" endarrow="block" joinstyle="miter"/>
              </v:shape>
            </w:pict>
          </mc:Fallback>
        </mc:AlternateContent>
      </w:r>
    </w:p>
    <w:p w14:paraId="3A0AC0DE" w14:textId="77777777" w:rsidR="00715144" w:rsidRDefault="00C946BB" w:rsidP="00715144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F18">
        <w:rPr>
          <w:rFonts w:ascii="Times New Roman" w:hAnsi="Times New Roman" w:cs="Times New Roman"/>
          <w:sz w:val="28"/>
          <w:szCs w:val="28"/>
        </w:rPr>
        <w:t>Определение ситуации (факторов среды). Посредством установления факторов внутренней и внешней среды Общество определяет свою миссию,</w:t>
      </w:r>
      <w:r w:rsidR="000543A5">
        <w:rPr>
          <w:rFonts w:ascii="Times New Roman" w:hAnsi="Times New Roman" w:cs="Times New Roman"/>
          <w:sz w:val="28"/>
          <w:szCs w:val="28"/>
        </w:rPr>
        <w:t xml:space="preserve"> устанавливает стратегию и бизнес</w:t>
      </w:r>
      <w:r w:rsidRPr="003F2F18">
        <w:rPr>
          <w:rFonts w:ascii="Times New Roman" w:hAnsi="Times New Roman" w:cs="Times New Roman"/>
          <w:sz w:val="28"/>
          <w:szCs w:val="28"/>
        </w:rPr>
        <w:t xml:space="preserve"> цели, формулирует планы для их достижения. </w:t>
      </w:r>
    </w:p>
    <w:p w14:paraId="70987D72" w14:textId="77777777" w:rsidR="00715144" w:rsidRDefault="00715144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C33311" w14:textId="77777777" w:rsidR="00715144" w:rsidRDefault="00C946BB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144">
        <w:rPr>
          <w:rFonts w:ascii="Times New Roman" w:hAnsi="Times New Roman" w:cs="Times New Roman"/>
          <w:sz w:val="28"/>
          <w:szCs w:val="28"/>
        </w:rPr>
        <w:t>Внешняя среда</w:t>
      </w:r>
      <w:r w:rsidR="000543A5" w:rsidRPr="00715144">
        <w:rPr>
          <w:rFonts w:ascii="Times New Roman" w:hAnsi="Times New Roman" w:cs="Times New Roman"/>
          <w:sz w:val="28"/>
          <w:szCs w:val="28"/>
        </w:rPr>
        <w:t xml:space="preserve"> </w:t>
      </w:r>
      <w:r w:rsidRPr="00715144">
        <w:rPr>
          <w:rFonts w:ascii="Times New Roman" w:hAnsi="Times New Roman" w:cs="Times New Roman"/>
          <w:sz w:val="28"/>
          <w:szCs w:val="28"/>
        </w:rPr>
        <w:t>включае</w:t>
      </w:r>
      <w:r w:rsidR="000543A5" w:rsidRPr="00715144">
        <w:rPr>
          <w:rFonts w:ascii="Times New Roman" w:hAnsi="Times New Roman" w:cs="Times New Roman"/>
          <w:sz w:val="28"/>
          <w:szCs w:val="28"/>
        </w:rPr>
        <w:t>т в себя (но не ограничивается)</w:t>
      </w:r>
      <w:r w:rsidRPr="00715144">
        <w:rPr>
          <w:rFonts w:ascii="Times New Roman" w:hAnsi="Times New Roman" w:cs="Times New Roman"/>
          <w:sz w:val="28"/>
          <w:szCs w:val="28"/>
        </w:rPr>
        <w:t xml:space="preserve"> </w:t>
      </w:r>
      <w:r w:rsidR="000543A5" w:rsidRPr="00715144">
        <w:rPr>
          <w:rFonts w:ascii="Times New Roman" w:hAnsi="Times New Roman" w:cs="Times New Roman"/>
          <w:sz w:val="28"/>
          <w:szCs w:val="28"/>
        </w:rPr>
        <w:t>с</w:t>
      </w:r>
      <w:r w:rsidRPr="00715144">
        <w:rPr>
          <w:rFonts w:ascii="Times New Roman" w:hAnsi="Times New Roman" w:cs="Times New Roman"/>
          <w:sz w:val="28"/>
          <w:szCs w:val="28"/>
        </w:rPr>
        <w:t>оциально-политическую, правовую, регуляторную, финансово</w:t>
      </w:r>
      <w:r w:rsidR="00E07CE1" w:rsidRPr="00715144">
        <w:rPr>
          <w:rFonts w:ascii="Times New Roman" w:hAnsi="Times New Roman" w:cs="Times New Roman"/>
          <w:sz w:val="28"/>
          <w:szCs w:val="28"/>
        </w:rPr>
        <w:t>-</w:t>
      </w:r>
      <w:r w:rsidR="00E55B2F" w:rsidRPr="00715144">
        <w:rPr>
          <w:rFonts w:ascii="Times New Roman" w:hAnsi="Times New Roman" w:cs="Times New Roman"/>
          <w:sz w:val="28"/>
          <w:szCs w:val="28"/>
        </w:rPr>
        <w:t xml:space="preserve">экономическую, </w:t>
      </w:r>
      <w:r w:rsidR="00E55B2F" w:rsidRPr="00715144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технологическую </w:t>
      </w:r>
      <w:r w:rsidRPr="00715144">
        <w:rPr>
          <w:rFonts w:ascii="Times New Roman" w:hAnsi="Times New Roman" w:cs="Times New Roman"/>
          <w:sz w:val="28"/>
          <w:szCs w:val="28"/>
        </w:rPr>
        <w:t>среду</w:t>
      </w:r>
      <w:r w:rsidR="000543A5" w:rsidRPr="00715144">
        <w:rPr>
          <w:rFonts w:ascii="Times New Roman" w:hAnsi="Times New Roman" w:cs="Times New Roman"/>
          <w:sz w:val="28"/>
          <w:szCs w:val="28"/>
        </w:rPr>
        <w:t xml:space="preserve">, </w:t>
      </w:r>
      <w:r w:rsidRPr="00715144">
        <w:rPr>
          <w:rFonts w:ascii="Times New Roman" w:hAnsi="Times New Roman" w:cs="Times New Roman"/>
          <w:sz w:val="28"/>
          <w:szCs w:val="28"/>
        </w:rPr>
        <w:t>взаимосвязи с внешн</w:t>
      </w:r>
      <w:r w:rsidR="000543A5" w:rsidRPr="00715144">
        <w:rPr>
          <w:rFonts w:ascii="Times New Roman" w:hAnsi="Times New Roman" w:cs="Times New Roman"/>
          <w:sz w:val="28"/>
          <w:szCs w:val="28"/>
        </w:rPr>
        <w:t>ими заинтересованными сторонами и др.</w:t>
      </w:r>
      <w:r w:rsidRPr="00715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DA319" w14:textId="77777777" w:rsidR="00715144" w:rsidRDefault="00715144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438CAB" w14:textId="0E0BF911" w:rsidR="003F2F18" w:rsidRPr="003F2F18" w:rsidRDefault="00C946BB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F18">
        <w:rPr>
          <w:rFonts w:ascii="Times New Roman" w:hAnsi="Times New Roman" w:cs="Times New Roman"/>
          <w:sz w:val="28"/>
          <w:szCs w:val="28"/>
        </w:rPr>
        <w:t>Внутренняя среда включае</w:t>
      </w:r>
      <w:r w:rsidR="000543A5">
        <w:rPr>
          <w:rFonts w:ascii="Times New Roman" w:hAnsi="Times New Roman" w:cs="Times New Roman"/>
          <w:sz w:val="28"/>
          <w:szCs w:val="28"/>
        </w:rPr>
        <w:t>т в себя (но не ограничивается) моральные и этические ценности</w:t>
      </w:r>
      <w:r w:rsidR="002855FE">
        <w:rPr>
          <w:rFonts w:ascii="Times New Roman" w:hAnsi="Times New Roman" w:cs="Times New Roman"/>
          <w:sz w:val="28"/>
          <w:szCs w:val="28"/>
        </w:rPr>
        <w:t>, поведение высшего руководства и</w:t>
      </w:r>
      <w:r w:rsidR="000543A5">
        <w:rPr>
          <w:rFonts w:ascii="Times New Roman" w:hAnsi="Times New Roman" w:cs="Times New Roman"/>
          <w:sz w:val="28"/>
          <w:szCs w:val="28"/>
        </w:rPr>
        <w:t xml:space="preserve"> осознание </w:t>
      </w:r>
      <w:r w:rsidR="002855FE">
        <w:rPr>
          <w:rFonts w:ascii="Times New Roman" w:hAnsi="Times New Roman" w:cs="Times New Roman"/>
          <w:sz w:val="28"/>
          <w:szCs w:val="28"/>
        </w:rPr>
        <w:t>им</w:t>
      </w:r>
      <w:r w:rsidR="000543A5">
        <w:rPr>
          <w:rFonts w:ascii="Times New Roman" w:hAnsi="Times New Roman" w:cs="Times New Roman"/>
          <w:sz w:val="28"/>
          <w:szCs w:val="28"/>
        </w:rPr>
        <w:t xml:space="preserve"> важности и роли внутреннего контроля, приверженность культуре компетентности, создает философию управления рисками, определяет </w:t>
      </w:r>
      <w:r w:rsidR="002855FE">
        <w:rPr>
          <w:rFonts w:ascii="Times New Roman" w:hAnsi="Times New Roman" w:cs="Times New Roman"/>
          <w:sz w:val="28"/>
          <w:szCs w:val="28"/>
        </w:rPr>
        <w:t xml:space="preserve">приемлемую величину </w:t>
      </w:r>
      <w:r w:rsidR="000543A5">
        <w:rPr>
          <w:rFonts w:ascii="Times New Roman" w:hAnsi="Times New Roman" w:cs="Times New Roman"/>
          <w:sz w:val="28"/>
          <w:szCs w:val="28"/>
        </w:rPr>
        <w:t>риска.</w:t>
      </w:r>
      <w:r w:rsidRPr="003F2F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78874" w14:textId="282F80DF" w:rsidR="003F2F18" w:rsidRPr="003F2F18" w:rsidRDefault="003F2F18" w:rsidP="004A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DB225" w14:textId="77777777" w:rsidR="00715144" w:rsidRDefault="003F2F18" w:rsidP="00715144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F7C">
        <w:rPr>
          <w:rFonts w:ascii="Times New Roman" w:hAnsi="Times New Roman" w:cs="Times New Roman"/>
          <w:sz w:val="28"/>
          <w:szCs w:val="28"/>
        </w:rPr>
        <w:t>Оценка рисков</w:t>
      </w:r>
      <w:r w:rsidRPr="003F2F18">
        <w:rPr>
          <w:rFonts w:ascii="Times New Roman" w:hAnsi="Times New Roman" w:cs="Times New Roman"/>
          <w:sz w:val="28"/>
          <w:szCs w:val="28"/>
        </w:rPr>
        <w:t xml:space="preserve"> – это процесс идентификации</w:t>
      </w:r>
      <w:r w:rsidR="000543A5">
        <w:rPr>
          <w:rFonts w:ascii="Times New Roman" w:hAnsi="Times New Roman" w:cs="Times New Roman"/>
          <w:sz w:val="28"/>
          <w:szCs w:val="28"/>
        </w:rPr>
        <w:t>,</w:t>
      </w:r>
      <w:r w:rsidRPr="003F2F18">
        <w:rPr>
          <w:rFonts w:ascii="Times New Roman" w:hAnsi="Times New Roman" w:cs="Times New Roman"/>
          <w:sz w:val="28"/>
          <w:szCs w:val="28"/>
        </w:rPr>
        <w:t xml:space="preserve"> анализа и оценивания риска. </w:t>
      </w:r>
    </w:p>
    <w:p w14:paraId="0FB00FDB" w14:textId="77777777" w:rsidR="00715144" w:rsidRDefault="00715144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0843EF" w14:textId="6A122C3C" w:rsidR="00715144" w:rsidRDefault="003F4462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144">
        <w:rPr>
          <w:rFonts w:ascii="Times New Roman" w:hAnsi="Times New Roman" w:cs="Times New Roman"/>
          <w:sz w:val="28"/>
          <w:szCs w:val="28"/>
        </w:rPr>
        <w:t>Общество определяет новые и изменяющиеся риски</w:t>
      </w:r>
      <w:r w:rsidR="00FF194E">
        <w:rPr>
          <w:rFonts w:ascii="Times New Roman" w:hAnsi="Times New Roman" w:cs="Times New Roman"/>
          <w:sz w:val="28"/>
          <w:szCs w:val="28"/>
        </w:rPr>
        <w:t xml:space="preserve"> и стратегии для </w:t>
      </w:r>
      <w:proofErr w:type="gramStart"/>
      <w:r w:rsidR="00FF194E">
        <w:rPr>
          <w:rFonts w:ascii="Times New Roman" w:hAnsi="Times New Roman" w:cs="Times New Roman"/>
          <w:sz w:val="28"/>
          <w:szCs w:val="28"/>
        </w:rPr>
        <w:t>достижения</w:t>
      </w:r>
      <w:r w:rsidR="00542370">
        <w:rPr>
          <w:rFonts w:ascii="Times New Roman" w:hAnsi="Times New Roman" w:cs="Times New Roman"/>
          <w:sz w:val="28"/>
          <w:szCs w:val="28"/>
        </w:rPr>
        <w:t xml:space="preserve"> </w:t>
      </w:r>
      <w:r w:rsidRPr="00715144">
        <w:rPr>
          <w:rFonts w:ascii="Times New Roman" w:hAnsi="Times New Roman" w:cs="Times New Roman"/>
          <w:sz w:val="28"/>
          <w:szCs w:val="28"/>
        </w:rPr>
        <w:t xml:space="preserve"> бизнес</w:t>
      </w:r>
      <w:proofErr w:type="gramEnd"/>
      <w:r w:rsidRPr="00715144">
        <w:rPr>
          <w:rFonts w:ascii="Times New Roman" w:hAnsi="Times New Roman" w:cs="Times New Roman"/>
          <w:sz w:val="28"/>
          <w:szCs w:val="28"/>
        </w:rPr>
        <w:t xml:space="preserve">-целей. </w:t>
      </w:r>
    </w:p>
    <w:p w14:paraId="29C7F439" w14:textId="77777777" w:rsidR="00715144" w:rsidRDefault="00715144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CA5B4" w14:textId="77777777" w:rsidR="00715144" w:rsidRDefault="003F2F18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F7C">
        <w:rPr>
          <w:rFonts w:ascii="Times New Roman" w:hAnsi="Times New Roman" w:cs="Times New Roman"/>
          <w:sz w:val="28"/>
          <w:szCs w:val="28"/>
        </w:rPr>
        <w:t>Идентификация рисков</w:t>
      </w:r>
      <w:r w:rsidRPr="003F2F18">
        <w:rPr>
          <w:rFonts w:ascii="Times New Roman" w:hAnsi="Times New Roman" w:cs="Times New Roman"/>
          <w:sz w:val="28"/>
          <w:szCs w:val="28"/>
        </w:rPr>
        <w:t xml:space="preserve"> включает в себя определение рисковых событий (включая возможные изменения внутренней и внешней среды), их причины и последствия. Риски должны быть идентифицированы независимо от того, м</w:t>
      </w:r>
      <w:r w:rsidR="00A1086D">
        <w:rPr>
          <w:rFonts w:ascii="Times New Roman" w:hAnsi="Times New Roman" w:cs="Times New Roman"/>
          <w:sz w:val="28"/>
          <w:szCs w:val="28"/>
        </w:rPr>
        <w:t>ожет ли Общество повлиять на причины их возникновения</w:t>
      </w:r>
      <w:r w:rsidRPr="003F2F18">
        <w:rPr>
          <w:rFonts w:ascii="Times New Roman" w:hAnsi="Times New Roman" w:cs="Times New Roman"/>
          <w:sz w:val="28"/>
          <w:szCs w:val="28"/>
        </w:rPr>
        <w:t xml:space="preserve">. Общество определяет, являются ли рисковые события благоприятными (возможности) или оказывающими отрицательное воздействие на способность успешно реализовывать стратегию и достигать цели (угрозы). Риски формализуются в виде реестров рисков на различных уровнях управления Общества. </w:t>
      </w:r>
    </w:p>
    <w:p w14:paraId="39412B0F" w14:textId="77777777" w:rsidR="00715144" w:rsidRDefault="00715144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5B7F4D" w14:textId="77777777" w:rsidR="00715144" w:rsidRDefault="003F2F18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F7C">
        <w:rPr>
          <w:rFonts w:ascii="Times New Roman" w:hAnsi="Times New Roman" w:cs="Times New Roman"/>
          <w:sz w:val="28"/>
          <w:szCs w:val="28"/>
        </w:rPr>
        <w:t>Анализ рисков</w:t>
      </w:r>
      <w:r w:rsidRPr="003F2F18">
        <w:rPr>
          <w:rFonts w:ascii="Times New Roman" w:hAnsi="Times New Roman" w:cs="Times New Roman"/>
          <w:sz w:val="28"/>
          <w:szCs w:val="28"/>
        </w:rPr>
        <w:t xml:space="preserve"> обеспечивает входную информацию для оценивания риска и решений по воздействию на эти риски, а также наиболее подходящих стратегий и методов воздействия. Анализ рисков включает рассмотрение факторов рисков, их отрицательных и положительных последствий, анализ цепочек рисков. </w:t>
      </w:r>
    </w:p>
    <w:p w14:paraId="412B304C" w14:textId="77777777" w:rsidR="00715144" w:rsidRDefault="00715144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F4DED9" w14:textId="6D380E26" w:rsidR="009D4C88" w:rsidRDefault="003F2F18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F7C">
        <w:rPr>
          <w:rFonts w:ascii="Times New Roman" w:hAnsi="Times New Roman" w:cs="Times New Roman"/>
          <w:sz w:val="28"/>
          <w:szCs w:val="28"/>
        </w:rPr>
        <w:t>Оценивание рисков</w:t>
      </w:r>
      <w:r w:rsidR="00A1086D">
        <w:rPr>
          <w:rFonts w:ascii="Times New Roman" w:hAnsi="Times New Roman" w:cs="Times New Roman"/>
          <w:sz w:val="28"/>
          <w:szCs w:val="28"/>
        </w:rPr>
        <w:t xml:space="preserve"> – это понимание </w:t>
      </w:r>
      <w:r w:rsidR="00FF194E">
        <w:rPr>
          <w:rFonts w:ascii="Times New Roman" w:hAnsi="Times New Roman" w:cs="Times New Roman"/>
          <w:sz w:val="28"/>
          <w:szCs w:val="28"/>
        </w:rPr>
        <w:t>существенности</w:t>
      </w:r>
      <w:r w:rsidR="00C940D1">
        <w:rPr>
          <w:rFonts w:ascii="Times New Roman" w:hAnsi="Times New Roman" w:cs="Times New Roman"/>
          <w:sz w:val="28"/>
          <w:szCs w:val="28"/>
        </w:rPr>
        <w:t xml:space="preserve"> и влияния</w:t>
      </w:r>
      <w:r w:rsidR="00A1086D">
        <w:rPr>
          <w:rFonts w:ascii="Times New Roman" w:hAnsi="Times New Roman" w:cs="Times New Roman"/>
          <w:sz w:val="28"/>
          <w:szCs w:val="28"/>
        </w:rPr>
        <w:t xml:space="preserve"> каждого из них для достижения бизнес-целей Общества. </w:t>
      </w:r>
    </w:p>
    <w:p w14:paraId="6BDB3B41" w14:textId="79468D4E" w:rsidR="003F2F18" w:rsidRDefault="00FF194E" w:rsidP="0071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оценки</w:t>
      </w:r>
      <w:r w:rsidR="009D4C88">
        <w:rPr>
          <w:rFonts w:ascii="Times New Roman" w:hAnsi="Times New Roman" w:cs="Times New Roman"/>
          <w:sz w:val="28"/>
          <w:szCs w:val="28"/>
        </w:rPr>
        <w:t xml:space="preserve"> рисков является содействие принятию </w:t>
      </w:r>
      <w:r w:rsidR="00AF345F">
        <w:rPr>
          <w:rFonts w:ascii="Times New Roman" w:hAnsi="Times New Roman" w:cs="Times New Roman"/>
          <w:sz w:val="28"/>
          <w:szCs w:val="28"/>
        </w:rPr>
        <w:t>решений.</w:t>
      </w:r>
      <w:r w:rsidR="009D4C88">
        <w:rPr>
          <w:rFonts w:ascii="Times New Roman" w:hAnsi="Times New Roman" w:cs="Times New Roman"/>
          <w:sz w:val="28"/>
          <w:szCs w:val="28"/>
        </w:rPr>
        <w:t xml:space="preserve"> </w:t>
      </w:r>
      <w:r w:rsidR="00A1086D">
        <w:rPr>
          <w:rFonts w:ascii="Times New Roman" w:hAnsi="Times New Roman" w:cs="Times New Roman"/>
          <w:sz w:val="28"/>
          <w:szCs w:val="28"/>
        </w:rPr>
        <w:t xml:space="preserve">Определяет выбор методов реагирования на риск, ресурсы, которые необходимо привлечь для того, чтобы риск оставался внутри </w:t>
      </w:r>
      <w:r w:rsidR="002855FE">
        <w:rPr>
          <w:rFonts w:ascii="Times New Roman" w:hAnsi="Times New Roman" w:cs="Times New Roman"/>
          <w:sz w:val="28"/>
          <w:szCs w:val="28"/>
        </w:rPr>
        <w:t xml:space="preserve">приемлемой величины </w:t>
      </w:r>
      <w:r w:rsidR="00A1086D">
        <w:rPr>
          <w:rFonts w:ascii="Times New Roman" w:hAnsi="Times New Roman" w:cs="Times New Roman"/>
          <w:sz w:val="28"/>
          <w:szCs w:val="28"/>
        </w:rPr>
        <w:t>риска Общества.</w:t>
      </w:r>
      <w:r w:rsidR="00715144" w:rsidRPr="0071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="003F2F18" w:rsidRPr="003F2F18">
        <w:rPr>
          <w:rFonts w:ascii="Times New Roman" w:hAnsi="Times New Roman" w:cs="Times New Roman"/>
          <w:sz w:val="28"/>
          <w:szCs w:val="28"/>
        </w:rPr>
        <w:t xml:space="preserve"> рисков осуществляется с применением качественного и количественного подходов, а также их комбинации. </w:t>
      </w:r>
      <w:r w:rsidR="00AF345F">
        <w:rPr>
          <w:rFonts w:ascii="Times New Roman" w:hAnsi="Times New Roman" w:cs="Times New Roman"/>
          <w:sz w:val="28"/>
          <w:szCs w:val="28"/>
        </w:rPr>
        <w:t xml:space="preserve">Включает сравнение результатов анализа риска с </w:t>
      </w:r>
      <w:r w:rsidR="00AF345F">
        <w:rPr>
          <w:rFonts w:ascii="Times New Roman" w:hAnsi="Times New Roman" w:cs="Times New Roman"/>
          <w:sz w:val="28"/>
          <w:szCs w:val="28"/>
        </w:rPr>
        <w:lastRenderedPageBreak/>
        <w:t>установленными критериями риска для определения его существенности.</w:t>
      </w:r>
      <w:r w:rsidR="00AF345F" w:rsidRPr="003F2F18">
        <w:rPr>
          <w:rFonts w:ascii="Times New Roman" w:hAnsi="Times New Roman" w:cs="Times New Roman"/>
          <w:sz w:val="28"/>
          <w:szCs w:val="28"/>
        </w:rPr>
        <w:t xml:space="preserve"> </w:t>
      </w:r>
      <w:r w:rsidR="003F2F18" w:rsidRPr="003F2F18">
        <w:rPr>
          <w:rFonts w:ascii="Times New Roman" w:hAnsi="Times New Roman" w:cs="Times New Roman"/>
          <w:sz w:val="28"/>
          <w:szCs w:val="28"/>
        </w:rPr>
        <w:t xml:space="preserve">Методы оценки отдельных рисков определяются внутренними нормативными и организационно-распорядительными документами. </w:t>
      </w:r>
    </w:p>
    <w:p w14:paraId="547D1EBA" w14:textId="77777777" w:rsidR="004A4F7C" w:rsidRPr="003F2F18" w:rsidRDefault="004A4F7C" w:rsidP="004A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F2666" w14:textId="3CEC44D3" w:rsidR="003F2F18" w:rsidRPr="00A1086D" w:rsidRDefault="003F2F18" w:rsidP="00E3429D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6D">
        <w:rPr>
          <w:rFonts w:ascii="Times New Roman" w:hAnsi="Times New Roman" w:cs="Times New Roman"/>
          <w:sz w:val="28"/>
          <w:szCs w:val="28"/>
        </w:rPr>
        <w:t>Воздействие (реагирование) на риски.</w:t>
      </w:r>
      <w:r w:rsidR="00A1086D" w:rsidRPr="00A1086D">
        <w:rPr>
          <w:rFonts w:ascii="Times New Roman" w:hAnsi="Times New Roman" w:cs="Times New Roman"/>
          <w:sz w:val="28"/>
          <w:szCs w:val="28"/>
        </w:rPr>
        <w:t xml:space="preserve"> Для выявленных рисков </w:t>
      </w:r>
      <w:r w:rsidR="00C231C8">
        <w:rPr>
          <w:rFonts w:ascii="Times New Roman" w:hAnsi="Times New Roman" w:cs="Times New Roman"/>
          <w:sz w:val="28"/>
          <w:szCs w:val="28"/>
        </w:rPr>
        <w:t xml:space="preserve">ключевые руководители, руководители структурных подразделений </w:t>
      </w:r>
      <w:r w:rsidR="00A1086D" w:rsidRPr="00A1086D">
        <w:rPr>
          <w:rFonts w:ascii="Times New Roman" w:hAnsi="Times New Roman" w:cs="Times New Roman"/>
          <w:sz w:val="28"/>
          <w:szCs w:val="28"/>
        </w:rPr>
        <w:t>выбира</w:t>
      </w:r>
      <w:r w:rsidR="00C231C8">
        <w:rPr>
          <w:rFonts w:ascii="Times New Roman" w:hAnsi="Times New Roman" w:cs="Times New Roman"/>
          <w:sz w:val="28"/>
          <w:szCs w:val="28"/>
        </w:rPr>
        <w:t>ю</w:t>
      </w:r>
      <w:r w:rsidR="00A1086D" w:rsidRPr="00A1086D">
        <w:rPr>
          <w:rFonts w:ascii="Times New Roman" w:hAnsi="Times New Roman" w:cs="Times New Roman"/>
          <w:sz w:val="28"/>
          <w:szCs w:val="28"/>
        </w:rPr>
        <w:t>т и разрабатыва</w:t>
      </w:r>
      <w:r w:rsidR="00C231C8">
        <w:rPr>
          <w:rFonts w:ascii="Times New Roman" w:hAnsi="Times New Roman" w:cs="Times New Roman"/>
          <w:sz w:val="28"/>
          <w:szCs w:val="28"/>
        </w:rPr>
        <w:t>ю</w:t>
      </w:r>
      <w:r w:rsidR="00A1086D" w:rsidRPr="00A1086D">
        <w:rPr>
          <w:rFonts w:ascii="Times New Roman" w:hAnsi="Times New Roman" w:cs="Times New Roman"/>
          <w:sz w:val="28"/>
          <w:szCs w:val="28"/>
        </w:rPr>
        <w:t>т меры реагирования на риск с учетом существенности и приоритетности риска, связанных с ним бизнес-целей,</w:t>
      </w:r>
      <w:r w:rsidR="00A26FA9">
        <w:rPr>
          <w:rFonts w:ascii="Times New Roman" w:hAnsi="Times New Roman" w:cs="Times New Roman"/>
          <w:sz w:val="28"/>
          <w:szCs w:val="28"/>
        </w:rPr>
        <w:t xml:space="preserve"> затрат и выгод от минимизации риска, обязательств и ожиданий заинтересованных сторон,</w:t>
      </w:r>
      <w:r w:rsidR="00A1086D" w:rsidRPr="00A1086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855FE">
        <w:rPr>
          <w:rFonts w:ascii="Times New Roman" w:hAnsi="Times New Roman" w:cs="Times New Roman"/>
          <w:sz w:val="28"/>
          <w:szCs w:val="28"/>
        </w:rPr>
        <w:t xml:space="preserve">приемлемой величины </w:t>
      </w:r>
      <w:r w:rsidR="00A26FA9">
        <w:rPr>
          <w:rFonts w:ascii="Times New Roman" w:hAnsi="Times New Roman" w:cs="Times New Roman"/>
          <w:sz w:val="28"/>
          <w:szCs w:val="28"/>
        </w:rPr>
        <w:t>риска</w:t>
      </w:r>
      <w:r w:rsidR="00A1086D" w:rsidRPr="00A1086D">
        <w:rPr>
          <w:rFonts w:ascii="Times New Roman" w:hAnsi="Times New Roman" w:cs="Times New Roman"/>
          <w:sz w:val="28"/>
          <w:szCs w:val="28"/>
        </w:rPr>
        <w:t xml:space="preserve"> Общества.</w:t>
      </w:r>
      <w:r w:rsidR="00A1086D">
        <w:rPr>
          <w:rFonts w:ascii="Times New Roman" w:hAnsi="Times New Roman" w:cs="Times New Roman"/>
          <w:sz w:val="28"/>
          <w:szCs w:val="28"/>
        </w:rPr>
        <w:t xml:space="preserve"> </w:t>
      </w:r>
      <w:r w:rsidRPr="00A1086D">
        <w:rPr>
          <w:rFonts w:ascii="Times New Roman" w:hAnsi="Times New Roman" w:cs="Times New Roman"/>
          <w:sz w:val="28"/>
          <w:szCs w:val="28"/>
        </w:rPr>
        <w:t xml:space="preserve">Для реализации мер реагирования на риски Обществом разрабатываются и утверждаются </w:t>
      </w:r>
      <w:r w:rsidR="00BB629A">
        <w:rPr>
          <w:rFonts w:ascii="Times New Roman" w:hAnsi="Times New Roman" w:cs="Times New Roman"/>
          <w:sz w:val="28"/>
          <w:szCs w:val="28"/>
        </w:rPr>
        <w:t xml:space="preserve">документированные </w:t>
      </w:r>
      <w:r w:rsidRPr="00A1086D">
        <w:rPr>
          <w:rFonts w:ascii="Times New Roman" w:hAnsi="Times New Roman" w:cs="Times New Roman"/>
          <w:sz w:val="28"/>
          <w:szCs w:val="28"/>
        </w:rPr>
        <w:t xml:space="preserve">процедуры (включая процедуры внутреннего контроля), которые обеспечивают «разумную» уверенность в том, что реагирование на возникающий риск происходит эффективно и своевременно. </w:t>
      </w:r>
    </w:p>
    <w:p w14:paraId="64BDA373" w14:textId="6ABE7A07" w:rsidR="003F2F18" w:rsidRPr="00AC6FF0" w:rsidRDefault="003F2F18" w:rsidP="00AC6FF0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F7C">
        <w:rPr>
          <w:rFonts w:ascii="Times New Roman" w:hAnsi="Times New Roman" w:cs="Times New Roman"/>
          <w:sz w:val="28"/>
          <w:szCs w:val="28"/>
        </w:rPr>
        <w:t>Обмен информацией и консультирование</w:t>
      </w:r>
      <w:r w:rsidRPr="003F2F18">
        <w:rPr>
          <w:rFonts w:ascii="Times New Roman" w:hAnsi="Times New Roman" w:cs="Times New Roman"/>
          <w:sz w:val="28"/>
          <w:szCs w:val="28"/>
        </w:rPr>
        <w:t xml:space="preserve"> осуществляется на всех этапах процесса управления рисками. Координатором информационного обмена СУР является </w:t>
      </w:r>
      <w:r w:rsidR="007E4C23">
        <w:rPr>
          <w:rFonts w:ascii="Times New Roman" w:hAnsi="Times New Roman" w:cs="Times New Roman"/>
          <w:sz w:val="28"/>
          <w:szCs w:val="28"/>
        </w:rPr>
        <w:t xml:space="preserve">Отдел по управлению рисками </w:t>
      </w:r>
      <w:proofErr w:type="gramStart"/>
      <w:r w:rsidR="007E4C23">
        <w:rPr>
          <w:rFonts w:ascii="Times New Roman" w:hAnsi="Times New Roman" w:cs="Times New Roman"/>
          <w:sz w:val="28"/>
          <w:szCs w:val="28"/>
        </w:rPr>
        <w:t xml:space="preserve">и </w:t>
      </w:r>
      <w:r w:rsidRPr="00A26FA9">
        <w:rPr>
          <w:rFonts w:ascii="Times New Roman" w:hAnsi="Times New Roman" w:cs="Times New Roman"/>
          <w:sz w:val="28"/>
          <w:szCs w:val="28"/>
        </w:rPr>
        <w:t xml:space="preserve"> </w:t>
      </w:r>
      <w:r w:rsidRPr="00EB3D4C">
        <w:rPr>
          <w:rFonts w:ascii="Times New Roman" w:hAnsi="Times New Roman" w:cs="Times New Roman"/>
          <w:sz w:val="28"/>
          <w:szCs w:val="28"/>
        </w:rPr>
        <w:t>внутренне</w:t>
      </w:r>
      <w:r w:rsidR="007E4C23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EB3D4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E4C23">
        <w:rPr>
          <w:rFonts w:ascii="Times New Roman" w:hAnsi="Times New Roman" w:cs="Times New Roman"/>
          <w:sz w:val="28"/>
          <w:szCs w:val="28"/>
        </w:rPr>
        <w:t>ю</w:t>
      </w:r>
      <w:r w:rsidRPr="00EB3D4C">
        <w:rPr>
          <w:rFonts w:ascii="Times New Roman" w:hAnsi="Times New Roman" w:cs="Times New Roman"/>
          <w:sz w:val="28"/>
          <w:szCs w:val="28"/>
        </w:rPr>
        <w:t xml:space="preserve">. </w:t>
      </w:r>
      <w:r w:rsidRPr="00AC6FF0">
        <w:rPr>
          <w:rFonts w:ascii="Times New Roman" w:hAnsi="Times New Roman" w:cs="Times New Roman"/>
          <w:sz w:val="28"/>
          <w:szCs w:val="28"/>
        </w:rPr>
        <w:t>Информационная инфраструктура Общества обеспечивает сбор и учёт данных в такие сроки, такого качества и с такой степенью детализации, которая позволяет Обществу</w:t>
      </w:r>
      <w:r w:rsidR="00AC6FF0" w:rsidRPr="00AC6FF0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Pr="00AC6FF0">
        <w:rPr>
          <w:rFonts w:ascii="Times New Roman" w:hAnsi="Times New Roman" w:cs="Times New Roman"/>
          <w:sz w:val="28"/>
          <w:szCs w:val="28"/>
        </w:rPr>
        <w:t xml:space="preserve"> выявлять, оценивать и реагировать на риски с поддержанием уровня интегрального риска в пределах </w:t>
      </w:r>
      <w:r w:rsidR="002855FE">
        <w:rPr>
          <w:rFonts w:ascii="Times New Roman" w:hAnsi="Times New Roman" w:cs="Times New Roman"/>
          <w:sz w:val="28"/>
          <w:szCs w:val="28"/>
        </w:rPr>
        <w:t xml:space="preserve">приемлемой величины </w:t>
      </w:r>
      <w:r w:rsidR="00AC6FF0" w:rsidRPr="00AC6FF0">
        <w:rPr>
          <w:rFonts w:ascii="Times New Roman" w:hAnsi="Times New Roman" w:cs="Times New Roman"/>
          <w:sz w:val="28"/>
          <w:szCs w:val="28"/>
        </w:rPr>
        <w:t>риска</w:t>
      </w:r>
      <w:r w:rsidRPr="00AC6F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B60CD4" w14:textId="0369B3A4" w:rsidR="00AC6FF0" w:rsidRDefault="00AF345F" w:rsidP="00AC6FF0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м</w:t>
      </w:r>
      <w:r w:rsidR="00AC6FF0">
        <w:rPr>
          <w:rFonts w:ascii="Times New Roman" w:hAnsi="Times New Roman" w:cs="Times New Roman"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sz w:val="28"/>
          <w:szCs w:val="28"/>
        </w:rPr>
        <w:t xml:space="preserve">и периодическая проверка процесса </w:t>
      </w:r>
      <w:r w:rsidR="00AC6FF0">
        <w:rPr>
          <w:rFonts w:ascii="Times New Roman" w:hAnsi="Times New Roman" w:cs="Times New Roman"/>
          <w:sz w:val="28"/>
          <w:szCs w:val="28"/>
        </w:rPr>
        <w:t>управления рисками Общества</w:t>
      </w:r>
      <w:r>
        <w:rPr>
          <w:rFonts w:ascii="Times New Roman" w:hAnsi="Times New Roman" w:cs="Times New Roman"/>
          <w:sz w:val="28"/>
          <w:szCs w:val="28"/>
        </w:rPr>
        <w:t xml:space="preserve"> и его результатов</w:t>
      </w:r>
      <w:r w:rsidR="00AC6FF0">
        <w:rPr>
          <w:rFonts w:ascii="Times New Roman" w:hAnsi="Times New Roman" w:cs="Times New Roman"/>
          <w:sz w:val="28"/>
          <w:szCs w:val="28"/>
        </w:rPr>
        <w:t xml:space="preserve"> – это непрерывная оценка наличия и функционирования всех компонентов управления. </w:t>
      </w:r>
    </w:p>
    <w:p w14:paraId="395D6E53" w14:textId="77777777" w:rsidR="00AC6FF0" w:rsidRPr="00AC6FF0" w:rsidRDefault="00AC6FF0" w:rsidP="00AC6F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EAB27C" w14:textId="4BEDAEF8" w:rsidR="004A4F7C" w:rsidRDefault="00AC6FF0" w:rsidP="00AC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Постоянный мониторинг осуществляется через контроль бухгалтерской и управленческой отчетности, контроль со стороны внешних сторон (проверяющие органы), организационную структуру (проверка выполнения процедур и контрольных функций у соответствующих подразделений). </w:t>
      </w:r>
    </w:p>
    <w:p w14:paraId="785E2EB1" w14:textId="7350B66E" w:rsidR="00AC6FF0" w:rsidRDefault="00AC6FF0" w:rsidP="00AC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737F7C" w14:textId="6FC52625" w:rsidR="00AC6FF0" w:rsidRDefault="00AC6FF0" w:rsidP="00AC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Периодический мониторинг осуществляется через внешний и внутренний аудит (проведение плановых и внеплановых проверок), а также самооценку.  </w:t>
      </w:r>
    </w:p>
    <w:p w14:paraId="79553C58" w14:textId="15E2045E" w:rsidR="00AF345F" w:rsidRDefault="00AF345F" w:rsidP="00AC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и проверка проводятся на всех этапах процесса,</w:t>
      </w:r>
      <w:r w:rsidR="00CD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включают планирование, сбор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информации, документирование результатов и предоставление обратной связи.</w:t>
      </w:r>
    </w:p>
    <w:p w14:paraId="2E8F23D3" w14:textId="232CDCCD" w:rsidR="00AF345F" w:rsidRDefault="00AF345F" w:rsidP="00AC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и проверки являются частью деятельности по общему управлению Общества, оценке эффективности и составлению отчётности.</w:t>
      </w:r>
    </w:p>
    <w:p w14:paraId="0B1F5721" w14:textId="093A35BE" w:rsidR="00DD34A8" w:rsidRPr="00AC6FF0" w:rsidRDefault="00DD34A8" w:rsidP="006D19F4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4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роцесс управлениями рисками Общества документируется и предоставляется в виде отчетности с помощью специальных механизмов</w:t>
      </w:r>
      <w:r w:rsidR="00020ECD">
        <w:rPr>
          <w:rFonts w:ascii="Times New Roman" w:hAnsi="Times New Roman" w:cs="Times New Roman"/>
          <w:sz w:val="28"/>
          <w:szCs w:val="28"/>
        </w:rPr>
        <w:t xml:space="preserve"> создания, хранения и обработки задокументированной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CD">
        <w:rPr>
          <w:rFonts w:ascii="Times New Roman" w:hAnsi="Times New Roman" w:cs="Times New Roman"/>
          <w:sz w:val="28"/>
          <w:szCs w:val="28"/>
        </w:rPr>
        <w:t>учитывающих конфиденциальность и регламент ее использования, внешний и внутренний контекст.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F235A8" w14:textId="77777777" w:rsidR="005136D6" w:rsidRDefault="003F2F18" w:rsidP="005136D6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F18">
        <w:rPr>
          <w:rFonts w:ascii="Times New Roman" w:hAnsi="Times New Roman" w:cs="Times New Roman"/>
          <w:sz w:val="28"/>
          <w:szCs w:val="28"/>
        </w:rPr>
        <w:t xml:space="preserve"> Детальное описание процедур и инструментов, используемых </w:t>
      </w:r>
      <w:r w:rsidR="005136D6">
        <w:rPr>
          <w:rFonts w:ascii="Times New Roman" w:hAnsi="Times New Roman" w:cs="Times New Roman"/>
          <w:sz w:val="28"/>
          <w:szCs w:val="28"/>
        </w:rPr>
        <w:t xml:space="preserve">в рамках реализации этапов СУР </w:t>
      </w:r>
      <w:r w:rsidRPr="003F2F18">
        <w:rPr>
          <w:rFonts w:ascii="Times New Roman" w:hAnsi="Times New Roman" w:cs="Times New Roman"/>
          <w:sz w:val="28"/>
          <w:szCs w:val="28"/>
        </w:rPr>
        <w:t>регламентируются организационно</w:t>
      </w:r>
      <w:r w:rsidR="00947418">
        <w:rPr>
          <w:rFonts w:ascii="Times New Roman" w:hAnsi="Times New Roman" w:cs="Times New Roman"/>
          <w:sz w:val="28"/>
          <w:szCs w:val="28"/>
        </w:rPr>
        <w:t>-</w:t>
      </w:r>
      <w:r w:rsidRPr="003F2F18">
        <w:rPr>
          <w:rFonts w:ascii="Times New Roman" w:hAnsi="Times New Roman" w:cs="Times New Roman"/>
          <w:sz w:val="28"/>
          <w:szCs w:val="28"/>
        </w:rPr>
        <w:t xml:space="preserve">распорядительными документами, утверждаемыми </w:t>
      </w:r>
      <w:r w:rsidR="005136D6">
        <w:rPr>
          <w:rFonts w:ascii="Times New Roman" w:hAnsi="Times New Roman" w:cs="Times New Roman"/>
          <w:sz w:val="28"/>
          <w:szCs w:val="28"/>
        </w:rPr>
        <w:t>Генеральным директором</w:t>
      </w:r>
      <w:r w:rsidRPr="003F2F18">
        <w:rPr>
          <w:rFonts w:ascii="Times New Roman" w:hAnsi="Times New Roman" w:cs="Times New Roman"/>
          <w:sz w:val="28"/>
          <w:szCs w:val="28"/>
        </w:rPr>
        <w:t xml:space="preserve"> Общества.  </w:t>
      </w:r>
    </w:p>
    <w:p w14:paraId="04A58A44" w14:textId="7843E5C5" w:rsidR="003F2F18" w:rsidRDefault="003F2F18" w:rsidP="004A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2AD2D" w14:textId="77777777" w:rsidR="00A3636B" w:rsidRPr="003F2F18" w:rsidRDefault="00A3636B" w:rsidP="004A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61803" w14:textId="15C30088" w:rsidR="003F2F18" w:rsidRPr="00F5347D" w:rsidRDefault="003F2F18" w:rsidP="00CD6180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F5347D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Оценка эффективности системы управления рисками </w:t>
      </w:r>
      <w:r w:rsidR="002478C2" w:rsidRPr="00F5347D">
        <w:rPr>
          <w:rStyle w:val="af4"/>
          <w:rFonts w:ascii="Times New Roman" w:hAnsi="Times New Roman" w:cs="Times New Roman"/>
          <w:i w:val="0"/>
          <w:sz w:val="28"/>
          <w:szCs w:val="28"/>
        </w:rPr>
        <w:t>и внутреннего контроля</w:t>
      </w:r>
    </w:p>
    <w:p w14:paraId="74F82537" w14:textId="77777777" w:rsidR="002478C2" w:rsidRPr="003F2F18" w:rsidRDefault="002478C2" w:rsidP="002478C2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C4059B" w14:textId="535872E4" w:rsidR="003F2F18" w:rsidRDefault="002478C2" w:rsidP="002478C2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осуществляет внутренний аудит с целью проведения систематической, независимой оценки надежности и эффективности систем</w:t>
      </w:r>
      <w:r w:rsidR="00020E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рисками и внутреннего контроля, а также практики корпоративного управления. </w:t>
      </w:r>
    </w:p>
    <w:p w14:paraId="6E286F05" w14:textId="1C47FB60" w:rsidR="002478C2" w:rsidRDefault="002478C2" w:rsidP="002478C2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системы внутреннего контроля включает:</w:t>
      </w:r>
    </w:p>
    <w:p w14:paraId="1083656C" w14:textId="2AD99D22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анализа соответствия целей бизнес-процессов, </w:t>
      </w:r>
      <w:r w:rsidR="00DA4FC7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>
        <w:rPr>
          <w:rFonts w:ascii="Times New Roman" w:hAnsi="Times New Roman" w:cs="Times New Roman"/>
          <w:sz w:val="28"/>
          <w:szCs w:val="28"/>
        </w:rPr>
        <w:t xml:space="preserve">проектов и </w:t>
      </w:r>
      <w:r w:rsidR="00DA4FC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целям Общества, проверку обеспечения надежности и целостности бизнес-процессов (деятельности) и информационных систем, в том числе надежности процедур противодействия противоправным действиям, злоупотреблениям и коррупции. </w:t>
      </w:r>
    </w:p>
    <w:p w14:paraId="435D5AF2" w14:textId="5B894532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обеспечения достоверности бухгалтерской (финансовой), статистической, управленческой и иной отчетности, определение того, насколько результаты деятельности бизнес-процессов и структурных подразделений соответствуют поставленным целям. </w:t>
      </w:r>
    </w:p>
    <w:p w14:paraId="3C307764" w14:textId="39888B09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адекватности критериев, установленных исполнительными органами для анализа степени исполнения (достижения) поставленных целей. </w:t>
      </w:r>
    </w:p>
    <w:p w14:paraId="464A9C28" w14:textId="21000F1B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недостатков системы внутреннего контроля, которые не позволили (не позволяют) Обществу достичь поставленных целей.</w:t>
      </w:r>
    </w:p>
    <w:p w14:paraId="525CFBA6" w14:textId="3807702B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результатов внедрения (реализации) мероприятий по устранению нарушений, недостатков и совершенствованию системы внутреннего контроля, реализуемых Обществом на всех уровнях управления. </w:t>
      </w:r>
    </w:p>
    <w:p w14:paraId="575EDD3F" w14:textId="77777777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эффективности и целесообразности использования ресурсов.</w:t>
      </w:r>
    </w:p>
    <w:p w14:paraId="0F3BB033" w14:textId="77777777" w:rsidR="002478C2" w:rsidRDefault="002478C2" w:rsidP="002478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соблюдения требований законодательства, устава и внутренних документов Общества. </w:t>
      </w:r>
    </w:p>
    <w:p w14:paraId="6E7D5355" w14:textId="3CDB9D0F" w:rsidR="002478C2" w:rsidRDefault="002478C2" w:rsidP="002478C2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Оценка эффективности системы управления рисками включает:</w:t>
      </w:r>
    </w:p>
    <w:p w14:paraId="5025262F" w14:textId="4C1866A5" w:rsidR="002478C2" w:rsidRDefault="002478C2" w:rsidP="002478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достаточности и зрелости элементов системы управления рисками для эффективного управления рисками (цели и задачи, инфраструктура, организация процессов, </w:t>
      </w:r>
      <w:r w:rsidR="00966C45">
        <w:rPr>
          <w:rFonts w:ascii="Times New Roman" w:hAnsi="Times New Roman" w:cs="Times New Roman"/>
          <w:sz w:val="28"/>
          <w:szCs w:val="28"/>
        </w:rPr>
        <w:t>нормативно-методологическое обеспечение, взаимодействие структурных подразделений в рамках системы управления рисками, отчетность).</w:t>
      </w:r>
    </w:p>
    <w:p w14:paraId="5F26AB4B" w14:textId="559DA94D" w:rsidR="00966C45" w:rsidRDefault="00966C45" w:rsidP="002478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полноты выявления и корректности оценки рисков руководством Общества на всех уровнях его управления. </w:t>
      </w:r>
    </w:p>
    <w:p w14:paraId="1C74C7FD" w14:textId="25C67645" w:rsidR="00966C45" w:rsidRDefault="001E30E6" w:rsidP="002478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эффективности контрольных процедур и иных мероприятий по управлению рисками, включая эффективность использования выделенных на эти цели ресурсов. </w:t>
      </w:r>
    </w:p>
    <w:p w14:paraId="49B404A4" w14:textId="27E36A74" w:rsidR="001E30E6" w:rsidRDefault="001E30E6" w:rsidP="002478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информации о реализовавшихся рисках (выявленных по результатам внутренних аудиторских проверок, фактах не достижения поставленных целей, фактах судебных разбирательств).</w:t>
      </w:r>
    </w:p>
    <w:p w14:paraId="012AE012" w14:textId="77777777" w:rsidR="001E30E6" w:rsidRPr="002478C2" w:rsidRDefault="001E30E6" w:rsidP="001E3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8AD8CF" w14:textId="6F64AF6F" w:rsidR="001E30E6" w:rsidRDefault="001E30E6" w:rsidP="001E30E6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Оценка корпоративного управления включает проверку:</w:t>
      </w:r>
    </w:p>
    <w:p w14:paraId="04AB2F3D" w14:textId="27E9D6B0" w:rsidR="001E30E6" w:rsidRDefault="001E30E6" w:rsidP="001E30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этических принципов и корпоративных ценностей Общества. </w:t>
      </w:r>
    </w:p>
    <w:p w14:paraId="50DDF800" w14:textId="0A563851" w:rsidR="001E30E6" w:rsidRDefault="001E30E6" w:rsidP="001E30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постановки целей Общества, мониторинга и контроля их достижения. </w:t>
      </w:r>
    </w:p>
    <w:p w14:paraId="28BB42FC" w14:textId="068F7274" w:rsidR="001E30E6" w:rsidRDefault="001E30E6" w:rsidP="001E30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нормативного обеспечения и процедур информационного воздействия (в том числе по вопросам </w:t>
      </w:r>
      <w:r w:rsidR="00DA4FC7">
        <w:rPr>
          <w:rFonts w:ascii="Times New Roman" w:hAnsi="Times New Roman" w:cs="Times New Roman"/>
          <w:sz w:val="28"/>
          <w:szCs w:val="28"/>
        </w:rPr>
        <w:t xml:space="preserve">управления рисками и </w:t>
      </w:r>
      <w:r>
        <w:rPr>
          <w:rFonts w:ascii="Times New Roman" w:hAnsi="Times New Roman" w:cs="Times New Roman"/>
          <w:sz w:val="28"/>
          <w:szCs w:val="28"/>
        </w:rPr>
        <w:t>внутренне</w:t>
      </w:r>
      <w:r w:rsidR="00DA4FC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A4F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 на всех уровнях управления Общества, включая взаимодействие с заинтересованными сторонами.</w:t>
      </w:r>
    </w:p>
    <w:p w14:paraId="2A083D28" w14:textId="6A7C92BC" w:rsidR="001E30E6" w:rsidRDefault="001E30E6" w:rsidP="001E30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 акционеров, в том числе контролируемых организаций, и эффективности взаимоотношений с заинтересованными сторонами.</w:t>
      </w:r>
    </w:p>
    <w:p w14:paraId="481615E8" w14:textId="04AC3908" w:rsidR="001E30E6" w:rsidRPr="001E30E6" w:rsidRDefault="001E30E6" w:rsidP="001E30E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 раскрытия информации о деятельности Общества и контролируемых организациях. </w:t>
      </w:r>
    </w:p>
    <w:p w14:paraId="34B41613" w14:textId="77777777" w:rsidR="004A4F7C" w:rsidRPr="001931D9" w:rsidRDefault="004A4F7C" w:rsidP="004A4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CFA781" w14:textId="020712A3" w:rsidR="004A4F7C" w:rsidRPr="00F5347D" w:rsidRDefault="002A547B" w:rsidP="002A547B">
      <w:pPr>
        <w:pStyle w:val="a3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F5347D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Заключительные положения </w:t>
      </w:r>
    </w:p>
    <w:p w14:paraId="6462A332" w14:textId="77777777" w:rsidR="002A547B" w:rsidRDefault="002A547B" w:rsidP="002A547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76212" w14:textId="71979DC9" w:rsidR="002A547B" w:rsidRDefault="002A547B" w:rsidP="002A547B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 </w:t>
      </w:r>
      <w:r w:rsidR="00FF194E">
        <w:rPr>
          <w:rFonts w:ascii="Times New Roman" w:hAnsi="Times New Roman" w:cs="Times New Roman"/>
          <w:sz w:val="28"/>
          <w:szCs w:val="28"/>
        </w:rPr>
        <w:t>Настоящая Политика</w:t>
      </w:r>
      <w:r w:rsidR="0045103F">
        <w:rPr>
          <w:rFonts w:ascii="Times New Roman" w:hAnsi="Times New Roman" w:cs="Times New Roman"/>
          <w:sz w:val="28"/>
          <w:szCs w:val="28"/>
        </w:rPr>
        <w:t>, а также в</w:t>
      </w:r>
      <w:r w:rsidR="00FF194E">
        <w:rPr>
          <w:rFonts w:ascii="Times New Roman" w:hAnsi="Times New Roman" w:cs="Times New Roman"/>
          <w:sz w:val="28"/>
          <w:szCs w:val="28"/>
        </w:rPr>
        <w:t>се дополнения и изменения к ней</w:t>
      </w:r>
      <w:r w:rsidR="0045103F">
        <w:rPr>
          <w:rFonts w:ascii="Times New Roman" w:hAnsi="Times New Roman" w:cs="Times New Roman"/>
          <w:sz w:val="28"/>
          <w:szCs w:val="28"/>
        </w:rPr>
        <w:t xml:space="preserve">, утверждаются Советом директоров Общества. </w:t>
      </w:r>
    </w:p>
    <w:p w14:paraId="141125AB" w14:textId="4F2677F1" w:rsidR="0045103F" w:rsidRDefault="0045103F" w:rsidP="002A547B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F194E">
        <w:rPr>
          <w:rFonts w:ascii="Times New Roman" w:hAnsi="Times New Roman" w:cs="Times New Roman"/>
          <w:sz w:val="28"/>
          <w:szCs w:val="28"/>
        </w:rPr>
        <w:t>ы, не урегулированные Политикой</w:t>
      </w:r>
      <w:r>
        <w:rPr>
          <w:rFonts w:ascii="Times New Roman" w:hAnsi="Times New Roman" w:cs="Times New Roman"/>
          <w:sz w:val="28"/>
          <w:szCs w:val="28"/>
        </w:rPr>
        <w:t xml:space="preserve">, регулируются действующим законодательством Российской Федерации, решениями Совета директоров Общества и иными локальными нормативными актами. </w:t>
      </w:r>
    </w:p>
    <w:p w14:paraId="322962E0" w14:textId="473B8BD1" w:rsidR="0045103F" w:rsidRPr="002A547B" w:rsidRDefault="0045103F" w:rsidP="002A547B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изменения законодательства или нормативных актов Российской Феде</w:t>
      </w:r>
      <w:r w:rsidR="00FF194E">
        <w:rPr>
          <w:rFonts w:ascii="Times New Roman" w:hAnsi="Times New Roman" w:cs="Times New Roman"/>
          <w:sz w:val="28"/>
          <w:szCs w:val="28"/>
        </w:rPr>
        <w:t>рации отдельные статьи Политики</w:t>
      </w:r>
      <w:r>
        <w:rPr>
          <w:rFonts w:ascii="Times New Roman" w:hAnsi="Times New Roman" w:cs="Times New Roman"/>
          <w:sz w:val="28"/>
          <w:szCs w:val="28"/>
        </w:rPr>
        <w:t xml:space="preserve"> вступают в противоречие с ними, эти статьи утрачивают силу, и до момен</w:t>
      </w:r>
      <w:r w:rsidR="00FF194E">
        <w:rPr>
          <w:rFonts w:ascii="Times New Roman" w:hAnsi="Times New Roman" w:cs="Times New Roman"/>
          <w:sz w:val="28"/>
          <w:szCs w:val="28"/>
        </w:rPr>
        <w:t>та внесения изменений, Политика</w:t>
      </w:r>
      <w:r>
        <w:rPr>
          <w:rFonts w:ascii="Times New Roman" w:hAnsi="Times New Roman" w:cs="Times New Roman"/>
          <w:sz w:val="28"/>
          <w:szCs w:val="28"/>
        </w:rPr>
        <w:t xml:space="preserve"> действует в части, не противоречащей действующему законодательству и иным нормативно-правовым актам Российской Федерации. </w:t>
      </w:r>
    </w:p>
    <w:p w14:paraId="23373E74" w14:textId="77777777" w:rsidR="002A547B" w:rsidRPr="002A547B" w:rsidRDefault="002A547B" w:rsidP="002A54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F7E58A" w14:textId="77777777" w:rsidR="00C946BB" w:rsidRPr="003F2F18" w:rsidRDefault="00C946BB" w:rsidP="004A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46BB" w:rsidRPr="003F2F1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CCAA" w14:textId="77777777" w:rsidR="005D524A" w:rsidRDefault="005D524A" w:rsidP="000C2465">
      <w:pPr>
        <w:spacing w:after="0" w:line="240" w:lineRule="auto"/>
      </w:pPr>
      <w:r>
        <w:separator/>
      </w:r>
    </w:p>
  </w:endnote>
  <w:endnote w:type="continuationSeparator" w:id="0">
    <w:p w14:paraId="7299517A" w14:textId="77777777" w:rsidR="005D524A" w:rsidRDefault="005D524A" w:rsidP="000C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080725"/>
      <w:docPartObj>
        <w:docPartGallery w:val="Page Numbers (Bottom of Page)"/>
        <w:docPartUnique/>
      </w:docPartObj>
    </w:sdtPr>
    <w:sdtEndPr/>
    <w:sdtContent>
      <w:p w14:paraId="3CD29815" w14:textId="3F9C20E9" w:rsidR="00E3429D" w:rsidRDefault="00E342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4E">
          <w:rPr>
            <w:noProof/>
          </w:rPr>
          <w:t>17</w:t>
        </w:r>
        <w:r>
          <w:fldChar w:fldCharType="end"/>
        </w:r>
      </w:p>
    </w:sdtContent>
  </w:sdt>
  <w:p w14:paraId="76213AC3" w14:textId="77777777" w:rsidR="00E3429D" w:rsidRDefault="00E342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E7E68" w14:textId="77777777" w:rsidR="005D524A" w:rsidRDefault="005D524A" w:rsidP="000C2465">
      <w:pPr>
        <w:spacing w:after="0" w:line="240" w:lineRule="auto"/>
      </w:pPr>
      <w:r>
        <w:separator/>
      </w:r>
    </w:p>
  </w:footnote>
  <w:footnote w:type="continuationSeparator" w:id="0">
    <w:p w14:paraId="4D3EC85F" w14:textId="77777777" w:rsidR="005D524A" w:rsidRDefault="005D524A" w:rsidP="000C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572" w:type="dxa"/>
      <w:tblLook w:val="04A0" w:firstRow="1" w:lastRow="0" w:firstColumn="1" w:lastColumn="0" w:noHBand="0" w:noVBand="1"/>
    </w:tblPr>
    <w:tblGrid>
      <w:gridCol w:w="3606"/>
      <w:gridCol w:w="6311"/>
    </w:tblGrid>
    <w:tr w:rsidR="00E3429D" w14:paraId="791816BC" w14:textId="77777777" w:rsidTr="0094527D">
      <w:tc>
        <w:tcPr>
          <w:tcW w:w="3544" w:type="dxa"/>
        </w:tcPr>
        <w:p w14:paraId="51D972EB" w14:textId="77777777" w:rsidR="00E3429D" w:rsidRDefault="00E3429D">
          <w:pPr>
            <w:pStyle w:val="a7"/>
          </w:pPr>
          <w:r w:rsidRPr="00B54C42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013499B0" wp14:editId="59F8978E">
                <wp:extent cx="2152650" cy="523875"/>
                <wp:effectExtent l="0" t="0" r="0" b="0"/>
                <wp:docPr id="41" name="Рисунок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</w:tcPr>
        <w:p w14:paraId="1E1A7C1D" w14:textId="28CB6490" w:rsidR="00E3429D" w:rsidRPr="0094527D" w:rsidRDefault="00FF194E" w:rsidP="002065D4">
          <w:pPr>
            <w:pStyle w:val="a7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Политика</w:t>
          </w:r>
          <w:r w:rsidR="00E3429D" w:rsidRPr="0094527D">
            <w:rPr>
              <w:rFonts w:ascii="Times New Roman" w:hAnsi="Times New Roman" w:cs="Times New Roman"/>
            </w:rPr>
            <w:t xml:space="preserve"> </w:t>
          </w:r>
          <w:r w:rsidR="007C4018">
            <w:rPr>
              <w:rFonts w:ascii="Times New Roman" w:hAnsi="Times New Roman" w:cs="Times New Roman"/>
            </w:rPr>
            <w:t xml:space="preserve">по </w:t>
          </w:r>
          <w:r w:rsidR="00E3429D" w:rsidRPr="0094527D">
            <w:rPr>
              <w:rFonts w:ascii="Times New Roman" w:hAnsi="Times New Roman" w:cs="Times New Roman"/>
            </w:rPr>
            <w:t>управлени</w:t>
          </w:r>
          <w:r w:rsidR="007C4018">
            <w:rPr>
              <w:rFonts w:ascii="Times New Roman" w:hAnsi="Times New Roman" w:cs="Times New Roman"/>
            </w:rPr>
            <w:t>ю</w:t>
          </w:r>
          <w:r w:rsidR="00E3429D" w:rsidRPr="0094527D">
            <w:rPr>
              <w:rFonts w:ascii="Times New Roman" w:hAnsi="Times New Roman" w:cs="Times New Roman"/>
            </w:rPr>
            <w:t xml:space="preserve"> рисками и внутренне</w:t>
          </w:r>
          <w:r w:rsidR="007C4018">
            <w:rPr>
              <w:rFonts w:ascii="Times New Roman" w:hAnsi="Times New Roman" w:cs="Times New Roman"/>
            </w:rPr>
            <w:t>му</w:t>
          </w:r>
          <w:r w:rsidR="00E3429D" w:rsidRPr="0094527D">
            <w:rPr>
              <w:rFonts w:ascii="Times New Roman" w:hAnsi="Times New Roman" w:cs="Times New Roman"/>
            </w:rPr>
            <w:t xml:space="preserve"> контрол</w:t>
          </w:r>
          <w:r w:rsidR="007C4018">
            <w:rPr>
              <w:rFonts w:ascii="Times New Roman" w:hAnsi="Times New Roman" w:cs="Times New Roman"/>
            </w:rPr>
            <w:t>ю</w:t>
          </w:r>
          <w:r w:rsidR="00E3429D" w:rsidRPr="0094527D">
            <w:rPr>
              <w:rFonts w:ascii="Times New Roman" w:hAnsi="Times New Roman" w:cs="Times New Roman"/>
            </w:rPr>
            <w:t xml:space="preserve"> ПАО «КуйбышевАзот» </w:t>
          </w:r>
          <w:r w:rsidR="007C4018">
            <w:rPr>
              <w:rFonts w:ascii="Times New Roman" w:hAnsi="Times New Roman" w:cs="Times New Roman"/>
            </w:rPr>
            <w:t xml:space="preserve"> </w:t>
          </w:r>
        </w:p>
      </w:tc>
    </w:tr>
  </w:tbl>
  <w:p w14:paraId="2C2D1EF6" w14:textId="5DB2661D" w:rsidR="00E3429D" w:rsidRDefault="007C4018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98B"/>
    <w:multiLevelType w:val="multilevel"/>
    <w:tmpl w:val="9E6AE0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D2743F"/>
    <w:multiLevelType w:val="hybridMultilevel"/>
    <w:tmpl w:val="EB88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45BE"/>
    <w:multiLevelType w:val="hybridMultilevel"/>
    <w:tmpl w:val="B04A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2314"/>
    <w:multiLevelType w:val="multilevel"/>
    <w:tmpl w:val="D92855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DE6CC3"/>
    <w:multiLevelType w:val="hybridMultilevel"/>
    <w:tmpl w:val="64D6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76A5"/>
    <w:multiLevelType w:val="hybridMultilevel"/>
    <w:tmpl w:val="D8F83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5132F4"/>
    <w:multiLevelType w:val="hybridMultilevel"/>
    <w:tmpl w:val="02CA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67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4B75A6"/>
    <w:multiLevelType w:val="multilevel"/>
    <w:tmpl w:val="52F02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48413D"/>
    <w:multiLevelType w:val="multilevel"/>
    <w:tmpl w:val="17E63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A25A84"/>
    <w:multiLevelType w:val="hybridMultilevel"/>
    <w:tmpl w:val="3CD6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8675E"/>
    <w:multiLevelType w:val="multilevel"/>
    <w:tmpl w:val="8912DD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563F4E"/>
    <w:multiLevelType w:val="multilevel"/>
    <w:tmpl w:val="8E4EE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300A61"/>
    <w:multiLevelType w:val="hybridMultilevel"/>
    <w:tmpl w:val="A31AA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414654"/>
    <w:multiLevelType w:val="hybridMultilevel"/>
    <w:tmpl w:val="6898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4203C"/>
    <w:multiLevelType w:val="multilevel"/>
    <w:tmpl w:val="8912DD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B824F8"/>
    <w:multiLevelType w:val="hybridMultilevel"/>
    <w:tmpl w:val="FAC05C9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638E7865"/>
    <w:multiLevelType w:val="multilevel"/>
    <w:tmpl w:val="FA264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81D6014"/>
    <w:multiLevelType w:val="hybridMultilevel"/>
    <w:tmpl w:val="72A82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29108D"/>
    <w:multiLevelType w:val="hybridMultilevel"/>
    <w:tmpl w:val="3EACC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FB0F48"/>
    <w:multiLevelType w:val="hybridMultilevel"/>
    <w:tmpl w:val="75360B28"/>
    <w:lvl w:ilvl="0" w:tplc="D2BC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C07CD"/>
    <w:multiLevelType w:val="multilevel"/>
    <w:tmpl w:val="08B43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3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21"/>
  </w:num>
  <w:num w:numId="10">
    <w:abstractNumId w:val="10"/>
  </w:num>
  <w:num w:numId="11">
    <w:abstractNumId w:val="9"/>
  </w:num>
  <w:num w:numId="12">
    <w:abstractNumId w:val="17"/>
  </w:num>
  <w:num w:numId="13">
    <w:abstractNumId w:val="12"/>
  </w:num>
  <w:num w:numId="14">
    <w:abstractNumId w:val="0"/>
  </w:num>
  <w:num w:numId="15">
    <w:abstractNumId w:val="3"/>
  </w:num>
  <w:num w:numId="16">
    <w:abstractNumId w:val="11"/>
  </w:num>
  <w:num w:numId="17">
    <w:abstractNumId w:val="4"/>
  </w:num>
  <w:num w:numId="18">
    <w:abstractNumId w:val="1"/>
  </w:num>
  <w:num w:numId="19">
    <w:abstractNumId w:val="15"/>
  </w:num>
  <w:num w:numId="20">
    <w:abstractNumId w:val="14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08"/>
    <w:rsid w:val="00005D64"/>
    <w:rsid w:val="00016653"/>
    <w:rsid w:val="00020ECD"/>
    <w:rsid w:val="000368AA"/>
    <w:rsid w:val="00040A5C"/>
    <w:rsid w:val="00052251"/>
    <w:rsid w:val="000543A5"/>
    <w:rsid w:val="00061766"/>
    <w:rsid w:val="00066A5D"/>
    <w:rsid w:val="00071D2A"/>
    <w:rsid w:val="00085E9C"/>
    <w:rsid w:val="000B5021"/>
    <w:rsid w:val="000C2465"/>
    <w:rsid w:val="000C6A9F"/>
    <w:rsid w:val="000D1CD6"/>
    <w:rsid w:val="00116685"/>
    <w:rsid w:val="00137431"/>
    <w:rsid w:val="00142E43"/>
    <w:rsid w:val="00147C61"/>
    <w:rsid w:val="001931D9"/>
    <w:rsid w:val="001E30E6"/>
    <w:rsid w:val="002065D4"/>
    <w:rsid w:val="00215757"/>
    <w:rsid w:val="00223650"/>
    <w:rsid w:val="002238EB"/>
    <w:rsid w:val="002320AA"/>
    <w:rsid w:val="002478C2"/>
    <w:rsid w:val="00266922"/>
    <w:rsid w:val="00272966"/>
    <w:rsid w:val="00273BA6"/>
    <w:rsid w:val="002855FE"/>
    <w:rsid w:val="002A547B"/>
    <w:rsid w:val="002A716C"/>
    <w:rsid w:val="002B1C28"/>
    <w:rsid w:val="002B527C"/>
    <w:rsid w:val="002B57DD"/>
    <w:rsid w:val="002D6625"/>
    <w:rsid w:val="002E7B40"/>
    <w:rsid w:val="002F300C"/>
    <w:rsid w:val="00320A03"/>
    <w:rsid w:val="00322BC6"/>
    <w:rsid w:val="0033548F"/>
    <w:rsid w:val="00347FDE"/>
    <w:rsid w:val="00355197"/>
    <w:rsid w:val="00362657"/>
    <w:rsid w:val="003D4390"/>
    <w:rsid w:val="003F2F18"/>
    <w:rsid w:val="003F4462"/>
    <w:rsid w:val="00400507"/>
    <w:rsid w:val="00443B97"/>
    <w:rsid w:val="0045103F"/>
    <w:rsid w:val="00452375"/>
    <w:rsid w:val="0046423F"/>
    <w:rsid w:val="00484879"/>
    <w:rsid w:val="00493045"/>
    <w:rsid w:val="004A4F7C"/>
    <w:rsid w:val="004B6325"/>
    <w:rsid w:val="004D7297"/>
    <w:rsid w:val="004E2F38"/>
    <w:rsid w:val="004E648D"/>
    <w:rsid w:val="00503023"/>
    <w:rsid w:val="005136D6"/>
    <w:rsid w:val="005267C0"/>
    <w:rsid w:val="00537427"/>
    <w:rsid w:val="00542370"/>
    <w:rsid w:val="00543317"/>
    <w:rsid w:val="00571C36"/>
    <w:rsid w:val="00582274"/>
    <w:rsid w:val="00593065"/>
    <w:rsid w:val="005A4F8C"/>
    <w:rsid w:val="005D524A"/>
    <w:rsid w:val="005E644A"/>
    <w:rsid w:val="00606DBE"/>
    <w:rsid w:val="00611F19"/>
    <w:rsid w:val="0061505F"/>
    <w:rsid w:val="00621EEA"/>
    <w:rsid w:val="0064173C"/>
    <w:rsid w:val="00650347"/>
    <w:rsid w:val="00666605"/>
    <w:rsid w:val="006A4A72"/>
    <w:rsid w:val="006D19F4"/>
    <w:rsid w:val="006D25FF"/>
    <w:rsid w:val="006E4F33"/>
    <w:rsid w:val="006F0257"/>
    <w:rsid w:val="00715105"/>
    <w:rsid w:val="00715144"/>
    <w:rsid w:val="007155D1"/>
    <w:rsid w:val="00715664"/>
    <w:rsid w:val="00721F4E"/>
    <w:rsid w:val="00727AB7"/>
    <w:rsid w:val="00784A05"/>
    <w:rsid w:val="007A75F3"/>
    <w:rsid w:val="007B6E53"/>
    <w:rsid w:val="007C4018"/>
    <w:rsid w:val="007C557A"/>
    <w:rsid w:val="007D0DAE"/>
    <w:rsid w:val="007D18F8"/>
    <w:rsid w:val="007E25C1"/>
    <w:rsid w:val="007E4C23"/>
    <w:rsid w:val="00810007"/>
    <w:rsid w:val="00816E86"/>
    <w:rsid w:val="00827A8D"/>
    <w:rsid w:val="00831DE5"/>
    <w:rsid w:val="00834177"/>
    <w:rsid w:val="00846056"/>
    <w:rsid w:val="00853257"/>
    <w:rsid w:val="00853897"/>
    <w:rsid w:val="00872579"/>
    <w:rsid w:val="00876459"/>
    <w:rsid w:val="00882CBC"/>
    <w:rsid w:val="00886FF3"/>
    <w:rsid w:val="00887E72"/>
    <w:rsid w:val="008B4857"/>
    <w:rsid w:val="008C370A"/>
    <w:rsid w:val="008C7BE3"/>
    <w:rsid w:val="008D7CC3"/>
    <w:rsid w:val="008E0983"/>
    <w:rsid w:val="008E3543"/>
    <w:rsid w:val="0090408C"/>
    <w:rsid w:val="00906181"/>
    <w:rsid w:val="009077D2"/>
    <w:rsid w:val="00911192"/>
    <w:rsid w:val="009302CD"/>
    <w:rsid w:val="0094527D"/>
    <w:rsid w:val="00947418"/>
    <w:rsid w:val="00951564"/>
    <w:rsid w:val="00955C4E"/>
    <w:rsid w:val="00956721"/>
    <w:rsid w:val="00966C45"/>
    <w:rsid w:val="0097640B"/>
    <w:rsid w:val="009802EF"/>
    <w:rsid w:val="00981A11"/>
    <w:rsid w:val="00986360"/>
    <w:rsid w:val="009A09E4"/>
    <w:rsid w:val="009A0A6B"/>
    <w:rsid w:val="009A586E"/>
    <w:rsid w:val="009B622A"/>
    <w:rsid w:val="009D4C88"/>
    <w:rsid w:val="009F4A1D"/>
    <w:rsid w:val="00A1086D"/>
    <w:rsid w:val="00A26FA9"/>
    <w:rsid w:val="00A331DA"/>
    <w:rsid w:val="00A3636B"/>
    <w:rsid w:val="00A60FB0"/>
    <w:rsid w:val="00A83746"/>
    <w:rsid w:val="00A839E7"/>
    <w:rsid w:val="00AA6BEA"/>
    <w:rsid w:val="00AC6FF0"/>
    <w:rsid w:val="00AC761B"/>
    <w:rsid w:val="00AD1AFC"/>
    <w:rsid w:val="00AD3B89"/>
    <w:rsid w:val="00AF345F"/>
    <w:rsid w:val="00AF5675"/>
    <w:rsid w:val="00B05160"/>
    <w:rsid w:val="00B071D1"/>
    <w:rsid w:val="00B17B88"/>
    <w:rsid w:val="00B268DC"/>
    <w:rsid w:val="00B4729B"/>
    <w:rsid w:val="00B75DE3"/>
    <w:rsid w:val="00BA7AFE"/>
    <w:rsid w:val="00BB179D"/>
    <w:rsid w:val="00BB46C8"/>
    <w:rsid w:val="00BB629A"/>
    <w:rsid w:val="00BE14C7"/>
    <w:rsid w:val="00BE31A6"/>
    <w:rsid w:val="00BE5B2C"/>
    <w:rsid w:val="00C0561A"/>
    <w:rsid w:val="00C05F05"/>
    <w:rsid w:val="00C060EB"/>
    <w:rsid w:val="00C231C8"/>
    <w:rsid w:val="00C24684"/>
    <w:rsid w:val="00C267E2"/>
    <w:rsid w:val="00C66FE2"/>
    <w:rsid w:val="00C7678C"/>
    <w:rsid w:val="00C940D1"/>
    <w:rsid w:val="00C946BB"/>
    <w:rsid w:val="00C964C4"/>
    <w:rsid w:val="00CB1158"/>
    <w:rsid w:val="00CB2C26"/>
    <w:rsid w:val="00CB5419"/>
    <w:rsid w:val="00CB659B"/>
    <w:rsid w:val="00CC3B0A"/>
    <w:rsid w:val="00CD4BAB"/>
    <w:rsid w:val="00CD592B"/>
    <w:rsid w:val="00CD6180"/>
    <w:rsid w:val="00CE0A14"/>
    <w:rsid w:val="00CE0CA5"/>
    <w:rsid w:val="00CE7089"/>
    <w:rsid w:val="00CF0E00"/>
    <w:rsid w:val="00D138C2"/>
    <w:rsid w:val="00D1739B"/>
    <w:rsid w:val="00D27F7F"/>
    <w:rsid w:val="00D87666"/>
    <w:rsid w:val="00D9571B"/>
    <w:rsid w:val="00D97396"/>
    <w:rsid w:val="00DA0A18"/>
    <w:rsid w:val="00DA4FC7"/>
    <w:rsid w:val="00DB2E81"/>
    <w:rsid w:val="00DC0F08"/>
    <w:rsid w:val="00DD34A8"/>
    <w:rsid w:val="00DD5480"/>
    <w:rsid w:val="00DE3C6B"/>
    <w:rsid w:val="00E07CE1"/>
    <w:rsid w:val="00E12548"/>
    <w:rsid w:val="00E3429D"/>
    <w:rsid w:val="00E55B2F"/>
    <w:rsid w:val="00E96DEA"/>
    <w:rsid w:val="00EB3D4C"/>
    <w:rsid w:val="00EB5703"/>
    <w:rsid w:val="00EC29D6"/>
    <w:rsid w:val="00ED5008"/>
    <w:rsid w:val="00EE26BD"/>
    <w:rsid w:val="00EF67BB"/>
    <w:rsid w:val="00EF6EBA"/>
    <w:rsid w:val="00F33D59"/>
    <w:rsid w:val="00F4044B"/>
    <w:rsid w:val="00F52567"/>
    <w:rsid w:val="00F5347D"/>
    <w:rsid w:val="00F554F2"/>
    <w:rsid w:val="00F565EB"/>
    <w:rsid w:val="00F64765"/>
    <w:rsid w:val="00F653CD"/>
    <w:rsid w:val="00F72457"/>
    <w:rsid w:val="00F86546"/>
    <w:rsid w:val="00FC3D0D"/>
    <w:rsid w:val="00FD18C2"/>
    <w:rsid w:val="00FF194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88DBE"/>
  <w15:chartTrackingRefBased/>
  <w15:docId w15:val="{726C6F75-2842-4ABA-9D91-CECF7B86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5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C24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246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24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4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27D"/>
  </w:style>
  <w:style w:type="paragraph" w:styleId="a9">
    <w:name w:val="footer"/>
    <w:basedOn w:val="a"/>
    <w:link w:val="aa"/>
    <w:uiPriority w:val="99"/>
    <w:unhideWhenUsed/>
    <w:rsid w:val="0094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27D"/>
  </w:style>
  <w:style w:type="table" w:styleId="ab">
    <w:name w:val="Table Grid"/>
    <w:basedOn w:val="a1"/>
    <w:uiPriority w:val="39"/>
    <w:rsid w:val="0094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6FF3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22B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2BC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2BC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2B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2BC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764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97640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7640B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640B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7640B"/>
    <w:pPr>
      <w:spacing w:after="100"/>
      <w:ind w:left="440"/>
    </w:pPr>
    <w:rPr>
      <w:rFonts w:eastAsiaTheme="minorEastAsia" w:cs="Times New Roman"/>
      <w:lang w:eastAsia="ru-RU"/>
    </w:rPr>
  </w:style>
  <w:style w:type="character" w:styleId="af4">
    <w:name w:val="Book Title"/>
    <w:basedOn w:val="a0"/>
    <w:uiPriority w:val="33"/>
    <w:qFormat/>
    <w:rsid w:val="009764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A720-91C0-4C67-824E-DD7196B4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27850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Аксаева Марина Валерьевна</dc:creator>
  <cp:keywords/>
  <dc:description/>
  <cp:lastModifiedBy>Шанина Наталья Владимировна</cp:lastModifiedBy>
  <cp:revision>4</cp:revision>
  <cp:lastPrinted>2018-10-29T06:26:00Z</cp:lastPrinted>
  <dcterms:created xsi:type="dcterms:W3CDTF">2018-11-06T09:42:00Z</dcterms:created>
  <dcterms:modified xsi:type="dcterms:W3CDTF">2018-11-06T10:05:00Z</dcterms:modified>
</cp:coreProperties>
</file>